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F435A" w14:textId="77777777" w:rsidR="009466DF" w:rsidRDefault="009466DF" w:rsidP="00A6796B">
      <w:pPr>
        <w:pStyle w:val="NormalWeb"/>
        <w:jc w:val="center"/>
        <w:rPr>
          <w:rFonts w:asciiTheme="majorHAnsi" w:eastAsiaTheme="majorEastAsia" w:hAnsiTheme="majorHAnsi" w:cstheme="majorBidi"/>
          <w:b/>
          <w:bCs/>
          <w:color w:val="0079BF" w:themeColor="accent1" w:themeShade="BF"/>
          <w:sz w:val="28"/>
          <w:szCs w:val="28"/>
          <w:bdr w:val="nil"/>
        </w:rPr>
      </w:pPr>
    </w:p>
    <w:p w14:paraId="7103448D" w14:textId="5FED5A43" w:rsidR="00A6796B" w:rsidRPr="009466DF" w:rsidRDefault="00A6796B" w:rsidP="00A6796B">
      <w:pPr>
        <w:pStyle w:val="NormalWeb"/>
        <w:jc w:val="center"/>
        <w:rPr>
          <w:rFonts w:ascii="Montserrat" w:hAnsi="Montserrat"/>
          <w:b/>
          <w:bCs/>
          <w:sz w:val="28"/>
          <w:szCs w:val="28"/>
          <w:lang w:val="es-MX"/>
        </w:rPr>
      </w:pPr>
      <w:r w:rsidRPr="009466DF">
        <w:rPr>
          <w:rFonts w:ascii="Montserrat" w:hAnsi="Montserrat"/>
          <w:b/>
          <w:bCs/>
          <w:sz w:val="28"/>
          <w:szCs w:val="28"/>
          <w:lang w:val="es-MX"/>
        </w:rPr>
        <w:t>AVISO DE PRIVACIDAD INTEGRAL</w:t>
      </w:r>
    </w:p>
    <w:p w14:paraId="6422B6E6" w14:textId="5E5B0CBF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Instituto Nacional de Antropología e </w:t>
      </w:r>
      <w:r w:rsidR="001438CC" w:rsidRPr="00A6796B">
        <w:rPr>
          <w:rFonts w:ascii="Montserrat" w:hAnsi="Montserrat"/>
          <w:lang w:val="es-MX"/>
        </w:rPr>
        <w:t>Historia,</w:t>
      </w:r>
      <w:r w:rsidRPr="00A6796B">
        <w:rPr>
          <w:rFonts w:ascii="Montserrat" w:hAnsi="Montserrat"/>
          <w:lang w:val="es-MX"/>
        </w:rPr>
        <w:t xml:space="preserve"> INAH, con domicilio en Hamburgo 135, Colonia </w:t>
      </w:r>
      <w:r w:rsidR="001438CC" w:rsidRPr="00A6796B">
        <w:rPr>
          <w:rFonts w:ascii="Montserrat" w:hAnsi="Montserrat"/>
          <w:lang w:val="es-MX"/>
        </w:rPr>
        <w:t>Juárez,</w:t>
      </w:r>
      <w:r w:rsidRPr="00A6796B">
        <w:rPr>
          <w:rFonts w:ascii="Montserrat" w:hAnsi="Montserrat"/>
          <w:lang w:val="es-MX"/>
        </w:rPr>
        <w:t xml:space="preserve"> </w:t>
      </w:r>
      <w:r w:rsidR="001438CC" w:rsidRPr="00A6796B">
        <w:rPr>
          <w:rFonts w:ascii="Montserrat" w:hAnsi="Montserrat"/>
          <w:lang w:val="es-MX"/>
        </w:rPr>
        <w:t>Cuauhtémoc,</w:t>
      </w:r>
      <w:r w:rsidRPr="00A6796B">
        <w:rPr>
          <w:rFonts w:ascii="Montserrat" w:hAnsi="Montserrat"/>
          <w:lang w:val="es-MX"/>
        </w:rPr>
        <w:t xml:space="preserve"> Ciudad de </w:t>
      </w:r>
      <w:r w:rsidR="001438CC" w:rsidRPr="00A6796B">
        <w:rPr>
          <w:rFonts w:ascii="Montserrat" w:hAnsi="Montserrat"/>
          <w:lang w:val="es-MX"/>
        </w:rPr>
        <w:t>México,</w:t>
      </w:r>
      <w:r w:rsidRPr="00A6796B">
        <w:rPr>
          <w:rFonts w:ascii="Montserrat" w:hAnsi="Montserrat"/>
          <w:lang w:val="es-MX"/>
        </w:rPr>
        <w:t xml:space="preserve"> CP. 06600, Ciudad de México , México 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0FC82FA1" w14:textId="33D2B8E9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¿Qué datos personales solicitamos y para qué fines?</w:t>
      </w:r>
    </w:p>
    <w:p w14:paraId="2CFB57F7" w14:textId="360C9B83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p w14:paraId="416A7B31" w14:textId="77777777" w:rsidR="00A6796B" w:rsidRPr="00A6796B" w:rsidRDefault="00A6796B" w:rsidP="00A6796B">
      <w:pPr>
        <w:jc w:val="both"/>
        <w:rPr>
          <w:rFonts w:ascii="Montserrat" w:eastAsia="Times New Roman" w:hAnsi="Montserrat"/>
          <w:lang w:val="es-MX"/>
        </w:rPr>
      </w:pPr>
    </w:p>
    <w:tbl>
      <w:tblPr>
        <w:tblW w:w="501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1"/>
        <w:gridCol w:w="1077"/>
        <w:gridCol w:w="1018"/>
      </w:tblGrid>
      <w:tr w:rsidR="00A6796B" w:rsidRPr="00A6796B" w14:paraId="77389D8C" w14:textId="77777777" w:rsidTr="00A6796B">
        <w:trPr>
          <w:tblCellSpacing w:w="15" w:type="dxa"/>
          <w:jc w:val="center"/>
        </w:trPr>
        <w:tc>
          <w:tcPr>
            <w:tcW w:w="3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E630" w14:textId="77777777" w:rsidR="00A6796B" w:rsidRPr="00BE42AA" w:rsidRDefault="00A6796B" w:rsidP="00A6796B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BE42AA">
              <w:rPr>
                <w:rFonts w:ascii="Montserrat" w:eastAsia="Times New Roman" w:hAnsi="Montserrat"/>
                <w:b/>
                <w:bCs/>
              </w:rPr>
              <w:t>Finalidad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F7BAE" w14:textId="77777777" w:rsidR="00A6796B" w:rsidRPr="00BE42AA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BE42AA">
              <w:rPr>
                <w:rFonts w:ascii="Montserrat" w:eastAsia="Times New Roman" w:hAnsi="Montserrat"/>
                <w:b/>
                <w:bCs/>
              </w:rPr>
              <w:t>¿Requieren consentimiento del titular?</w:t>
            </w:r>
          </w:p>
        </w:tc>
      </w:tr>
      <w:tr w:rsidR="00A6796B" w:rsidRPr="00A6796B" w14:paraId="5D929779" w14:textId="77777777" w:rsidTr="001438CC">
        <w:trPr>
          <w:tblCellSpacing w:w="15" w:type="dxa"/>
          <w:jc w:val="center"/>
        </w:trPr>
        <w:tc>
          <w:tcPr>
            <w:tcW w:w="3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EDCF" w14:textId="77777777" w:rsidR="00A6796B" w:rsidRPr="00BE42AA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F20C" w14:textId="77777777" w:rsidR="00A6796B" w:rsidRPr="00BE42AA" w:rsidRDefault="00A6796B" w:rsidP="003233B1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BE42AA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73A6" w14:textId="77777777" w:rsidR="00A6796B" w:rsidRPr="00BE42AA" w:rsidRDefault="00A6796B" w:rsidP="003233B1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BE42AA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A6796B" w:rsidRPr="00A6796B" w14:paraId="5D4054DD" w14:textId="77777777" w:rsidTr="001438CC">
        <w:trPr>
          <w:tblCellSpacing w:w="15" w:type="dxa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D393" w14:textId="6D8C431A" w:rsidR="001D6E14" w:rsidRPr="00330FD8" w:rsidRDefault="00642591" w:rsidP="00642591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BE42AA">
              <w:rPr>
                <w:rFonts w:ascii="Montserrat" w:eastAsia="Times New Roman" w:hAnsi="Montserrat"/>
                <w:lang w:val="es-MX"/>
              </w:rPr>
              <w:t xml:space="preserve">Llevar el control </w:t>
            </w:r>
            <w:r w:rsidR="00BE42AA" w:rsidRPr="00BE42AA">
              <w:rPr>
                <w:rFonts w:ascii="Montserrat" w:eastAsia="Times New Roman" w:hAnsi="Montserrat"/>
                <w:lang w:val="es-MX"/>
              </w:rPr>
              <w:t xml:space="preserve">y registro </w:t>
            </w:r>
            <w:r w:rsidRPr="00BE42AA">
              <w:rPr>
                <w:rFonts w:ascii="Montserrat" w:eastAsia="Times New Roman" w:hAnsi="Montserrat"/>
                <w:lang w:val="es-MX"/>
              </w:rPr>
              <w:t>de inscripción y asistencia de</w:t>
            </w:r>
            <w:r w:rsidR="00BE42AA" w:rsidRPr="00BE42AA">
              <w:rPr>
                <w:rFonts w:ascii="Montserrat" w:eastAsia="Times New Roman" w:hAnsi="Montserrat"/>
                <w:lang w:val="es-MX"/>
              </w:rPr>
              <w:t xml:space="preserve"> las y los</w:t>
            </w:r>
            <w:r w:rsidRPr="00BE42AA">
              <w:rPr>
                <w:rFonts w:ascii="Montserrat" w:eastAsia="Times New Roman" w:hAnsi="Montserrat"/>
                <w:lang w:val="es-MX"/>
              </w:rPr>
              <w:t xml:space="preserve"> participantes a la </w:t>
            </w:r>
            <w:r w:rsidR="00BE42AA" w:rsidRPr="00BE42AA">
              <w:rPr>
                <w:rFonts w:ascii="Montserrat" w:eastAsia="Times New Roman" w:hAnsi="Montserrat"/>
                <w:lang w:val="es-MX"/>
              </w:rPr>
              <w:t>“</w:t>
            </w:r>
            <w:r w:rsidRPr="00BE42AA">
              <w:rPr>
                <w:rFonts w:ascii="Montserrat" w:eastAsia="Times New Roman" w:hAnsi="Montserrat"/>
                <w:b/>
                <w:i/>
                <w:lang w:val="es-MX"/>
              </w:rPr>
              <w:t>XIX Semana Cultural de la Diversidad Sexual</w:t>
            </w:r>
            <w:r w:rsidR="00BE42AA" w:rsidRPr="00BE42AA">
              <w:rPr>
                <w:rFonts w:ascii="Montserrat" w:eastAsia="Times New Roman" w:hAnsi="Montserrat"/>
                <w:b/>
                <w:i/>
                <w:lang w:val="es-MX"/>
              </w:rPr>
              <w:t>”</w:t>
            </w:r>
            <w:r w:rsidRPr="00BE42AA">
              <w:rPr>
                <w:rFonts w:ascii="Montserrat" w:eastAsia="Times New Roman" w:hAnsi="Montserrat"/>
                <w:lang w:val="es-MX"/>
              </w:rPr>
              <w:t xml:space="preserve"> que tendrá lugar del 7 al 10 de septiembre de 2020 por medio de la plataforma</w:t>
            </w:r>
            <w:r w:rsidR="00330FD8">
              <w:rPr>
                <w:rFonts w:ascii="Montserrat" w:eastAsia="Times New Roman" w:hAnsi="Montserrat"/>
                <w:lang w:val="es-MX"/>
              </w:rPr>
              <w:t xml:space="preserve"> de</w:t>
            </w:r>
            <w:r w:rsidRPr="00BE42AA">
              <w:rPr>
                <w:rFonts w:ascii="Montserrat" w:eastAsia="Times New Roman" w:hAnsi="Montserrat"/>
                <w:lang w:val="es-MX"/>
              </w:rPr>
              <w:t xml:space="preserve"> </w:t>
            </w:r>
            <w:r w:rsidR="00330FD8" w:rsidRPr="00330FD8">
              <w:rPr>
                <w:rFonts w:ascii="Montserrat" w:eastAsia="Times New Roman" w:hAnsi="Montserrat"/>
                <w:lang w:val="es-MX"/>
              </w:rPr>
              <w:t>YouTube de la CNAN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8757" w14:textId="287C394A" w:rsidR="00A6796B" w:rsidRPr="00BE42AA" w:rsidRDefault="00A6796B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05C0" w14:textId="04721A67" w:rsidR="00A6796B" w:rsidRPr="00BE42AA" w:rsidRDefault="00642591" w:rsidP="003233B1">
            <w:pPr>
              <w:jc w:val="center"/>
              <w:rPr>
                <w:rFonts w:ascii="Montserrat" w:eastAsia="Times New Roman" w:hAnsi="Montserrat"/>
              </w:rPr>
            </w:pPr>
            <w:r w:rsidRPr="00BE42AA">
              <w:rPr>
                <w:rFonts w:ascii="Montserrat" w:eastAsia="Times New Roman" w:hAnsi="Montserrat"/>
              </w:rPr>
              <w:t>X</w:t>
            </w:r>
          </w:p>
        </w:tc>
      </w:tr>
      <w:tr w:rsidR="00642591" w:rsidRPr="00A6796B" w14:paraId="142C2220" w14:textId="77777777" w:rsidTr="001438CC">
        <w:trPr>
          <w:tblCellSpacing w:w="15" w:type="dxa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01ED9" w14:textId="42ECAADB" w:rsidR="00642591" w:rsidRPr="00BE42AA" w:rsidRDefault="00BE42AA" w:rsidP="00642591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BE42AA">
              <w:rPr>
                <w:rFonts w:ascii="Montserrat" w:eastAsia="Times New Roman" w:hAnsi="Montserrat"/>
                <w:lang w:val="es-MX"/>
              </w:rPr>
              <w:t xml:space="preserve">Generar </w:t>
            </w:r>
            <w:r w:rsidR="00642591" w:rsidRPr="00BE42AA">
              <w:rPr>
                <w:rFonts w:ascii="Montserrat" w:eastAsia="Times New Roman" w:hAnsi="Montserrat"/>
                <w:lang w:val="es-MX"/>
              </w:rPr>
              <w:t>constancias de participación siempre y cuando se acredite el 80% de asistencia.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C75BF" w14:textId="77777777" w:rsidR="00642591" w:rsidRPr="00BE42AA" w:rsidRDefault="00642591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E179A" w14:textId="7F64D1A9" w:rsidR="00642591" w:rsidRPr="00BE42AA" w:rsidRDefault="00642591" w:rsidP="003233B1">
            <w:pPr>
              <w:jc w:val="center"/>
              <w:rPr>
                <w:rFonts w:ascii="Montserrat" w:eastAsia="Times New Roman" w:hAnsi="Montserrat"/>
              </w:rPr>
            </w:pPr>
            <w:r w:rsidRPr="00BE42AA">
              <w:rPr>
                <w:rFonts w:ascii="Montserrat" w:eastAsia="Times New Roman" w:hAnsi="Montserrat"/>
              </w:rPr>
              <w:t>X</w:t>
            </w:r>
          </w:p>
        </w:tc>
      </w:tr>
    </w:tbl>
    <w:p w14:paraId="0C7E6E82" w14:textId="77777777" w:rsidR="00A6796B" w:rsidRPr="00A6796B" w:rsidRDefault="00A6796B" w:rsidP="00A6796B">
      <w:pPr>
        <w:jc w:val="both"/>
        <w:rPr>
          <w:rFonts w:ascii="Montserrat" w:eastAsia="Times New Roman" w:hAnsi="Montserrat"/>
        </w:rPr>
      </w:pPr>
    </w:p>
    <w:p w14:paraId="6962297F" w14:textId="77777777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Si no desea que sus datos personales se utilicen para las finalidades que requieren de su consentimiento, podrá manifestarlo a continuación: </w:t>
      </w:r>
    </w:p>
    <w:p w14:paraId="75DED6C8" w14:textId="77777777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No consiento que mis datos personales se utilicen para los siguientes fines: </w:t>
      </w:r>
    </w:p>
    <w:p w14:paraId="560B2BD0" w14:textId="5344D14A" w:rsidR="00B02C6E" w:rsidRDefault="00B02C6E" w:rsidP="00B02C6E">
      <w:pPr>
        <w:pStyle w:val="Prrafodelista"/>
        <w:jc w:val="both"/>
        <w:rPr>
          <w:rFonts w:ascii="Montserrat" w:eastAsia="Times New Roman" w:hAnsi="Montserrat"/>
        </w:rPr>
      </w:pPr>
      <w:r w:rsidRPr="00BE42AA">
        <w:rPr>
          <w:rFonts w:ascii="Segoe UI Symbol" w:eastAsia="Times New Roman" w:hAnsi="Segoe UI Symbol" w:cs="Segoe UI Symbol"/>
        </w:rPr>
        <w:t xml:space="preserve">▢ </w:t>
      </w:r>
      <w:r w:rsidR="00BE42AA" w:rsidRPr="00BE42AA">
        <w:rPr>
          <w:rFonts w:ascii="Montserrat" w:eastAsia="Times New Roman" w:hAnsi="Montserrat"/>
        </w:rPr>
        <w:t>Llevar el control y registro de inscripción y asistencia de las y los participantes a la “</w:t>
      </w:r>
      <w:r w:rsidR="00BE42AA" w:rsidRPr="00BE42AA">
        <w:rPr>
          <w:rFonts w:ascii="Montserrat" w:eastAsia="Times New Roman" w:hAnsi="Montserrat"/>
          <w:b/>
          <w:i/>
        </w:rPr>
        <w:t>XIX Semana Cultural de la Diversidad Sexual”</w:t>
      </w:r>
      <w:r w:rsidR="00BE42AA" w:rsidRPr="00BE42AA">
        <w:rPr>
          <w:rFonts w:ascii="Montserrat" w:eastAsia="Times New Roman" w:hAnsi="Montserrat"/>
        </w:rPr>
        <w:t xml:space="preserve"> que </w:t>
      </w:r>
      <w:r w:rsidR="00BE42AA" w:rsidRPr="00BE42AA">
        <w:rPr>
          <w:rFonts w:ascii="Montserrat" w:eastAsia="Times New Roman" w:hAnsi="Montserrat"/>
        </w:rPr>
        <w:lastRenderedPageBreak/>
        <w:t>tendrá lugar del 7 al 10 de septiembre de 2020 por medio de la plataforma</w:t>
      </w:r>
      <w:r w:rsidR="00330FD8">
        <w:rPr>
          <w:rFonts w:ascii="Montserrat" w:eastAsia="Times New Roman" w:hAnsi="Montserrat"/>
        </w:rPr>
        <w:t xml:space="preserve"> de</w:t>
      </w:r>
      <w:r w:rsidR="00BE42AA" w:rsidRPr="00BE42AA">
        <w:rPr>
          <w:rFonts w:ascii="Montserrat" w:eastAsia="Times New Roman" w:hAnsi="Montserrat"/>
        </w:rPr>
        <w:t xml:space="preserve"> </w:t>
      </w:r>
      <w:r w:rsidR="00330FD8" w:rsidRPr="00330FD8">
        <w:rPr>
          <w:rFonts w:ascii="Montserrat" w:eastAsia="Times New Roman" w:hAnsi="Montserrat"/>
        </w:rPr>
        <w:t>YouTube de la CNAN</w:t>
      </w:r>
      <w:r w:rsidR="00BE42AA" w:rsidRPr="00BE42AA">
        <w:rPr>
          <w:rFonts w:ascii="Montserrat" w:eastAsia="Times New Roman" w:hAnsi="Montserrat"/>
        </w:rPr>
        <w:t>.</w:t>
      </w:r>
    </w:p>
    <w:p w14:paraId="64CB3CFB" w14:textId="77777777" w:rsidR="00C821D5" w:rsidRPr="00B02C6E" w:rsidRDefault="00C821D5" w:rsidP="00B02C6E">
      <w:pPr>
        <w:pStyle w:val="Prrafodelista"/>
        <w:jc w:val="both"/>
        <w:rPr>
          <w:rFonts w:ascii="Segoe UI Symbol" w:eastAsia="Times New Roman" w:hAnsi="Segoe UI Symbol" w:cs="Segoe UI Symbol"/>
          <w:highlight w:val="yellow"/>
        </w:rPr>
      </w:pPr>
    </w:p>
    <w:p w14:paraId="59781185" w14:textId="0DD80CFE" w:rsidR="00B02C6E" w:rsidRPr="00B02C6E" w:rsidRDefault="00B02C6E" w:rsidP="00B02C6E">
      <w:pPr>
        <w:pStyle w:val="Prrafodelista"/>
        <w:jc w:val="both"/>
        <w:rPr>
          <w:rFonts w:ascii="Montserrat" w:eastAsia="Times New Roman" w:hAnsi="Montserrat"/>
          <w:highlight w:val="yellow"/>
        </w:rPr>
      </w:pPr>
      <w:r w:rsidRPr="00BE42AA">
        <w:rPr>
          <w:rFonts w:ascii="Segoe UI Symbol" w:eastAsia="Times New Roman" w:hAnsi="Segoe UI Symbol" w:cs="Segoe UI Symbol"/>
        </w:rPr>
        <w:t xml:space="preserve">▢ </w:t>
      </w:r>
      <w:r w:rsidR="00BE42AA" w:rsidRPr="00BE42AA">
        <w:rPr>
          <w:rFonts w:ascii="Montserrat" w:eastAsia="Times New Roman" w:hAnsi="Montserrat"/>
        </w:rPr>
        <w:t>Generar constancias de participación siempre y cuando se acredite el 80% de asistencia.</w:t>
      </w:r>
    </w:p>
    <w:p w14:paraId="5281C12E" w14:textId="414EB357" w:rsidR="00A6796B" w:rsidRDefault="00A6796B" w:rsidP="002B2CE8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Nombre y firma del titular:</w:t>
      </w:r>
    </w:p>
    <w:p w14:paraId="2B007698" w14:textId="77777777" w:rsidR="00F711D8" w:rsidRPr="002B2CE8" w:rsidRDefault="00F711D8" w:rsidP="002B2CE8">
      <w:pPr>
        <w:pStyle w:val="NormalWeb"/>
        <w:jc w:val="both"/>
        <w:rPr>
          <w:rFonts w:ascii="Montserrat" w:hAnsi="Montserrat"/>
          <w:lang w:val="es-MX"/>
        </w:rPr>
      </w:pPr>
    </w:p>
    <w:p w14:paraId="4033CDC7" w14:textId="320AB6E9" w:rsidR="00C12AF2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________________________________________________________</w:t>
      </w:r>
    </w:p>
    <w:p w14:paraId="36A6B760" w14:textId="77777777" w:rsidR="009466DF" w:rsidRDefault="009466DF" w:rsidP="00A6796B">
      <w:pPr>
        <w:pStyle w:val="NormalWeb"/>
        <w:jc w:val="both"/>
        <w:rPr>
          <w:rFonts w:ascii="Montserrat" w:hAnsi="Montserrat"/>
          <w:lang w:val="es-MX"/>
        </w:rPr>
      </w:pPr>
    </w:p>
    <w:p w14:paraId="64A44563" w14:textId="342FE6DF" w:rsidR="000163BA" w:rsidRPr="00BE42AA" w:rsidRDefault="000163BA" w:rsidP="00A6796B">
      <w:pPr>
        <w:pStyle w:val="NormalWeb"/>
        <w:jc w:val="both"/>
        <w:rPr>
          <w:rFonts w:ascii="Montserrat" w:hAnsi="Montserrat"/>
          <w:lang w:val="es-MX"/>
        </w:rPr>
      </w:pPr>
      <w:r w:rsidRPr="00BE42AA">
        <w:rPr>
          <w:rFonts w:ascii="Montserrat" w:hAnsi="Montserrat"/>
          <w:lang w:val="es-MX"/>
        </w:rPr>
        <w:t>Para llevar a cabo las finalidades descritas en el presente aviso de privacidad, se solicitarán</w:t>
      </w:r>
      <w:r w:rsidR="002B2CE8" w:rsidRPr="00BE42AA">
        <w:rPr>
          <w:rFonts w:ascii="Montserrat" w:hAnsi="Montserrat"/>
          <w:lang w:val="es-MX"/>
        </w:rPr>
        <w:t xml:space="preserve"> los siguientes</w:t>
      </w:r>
      <w:r w:rsidRPr="00BE42AA">
        <w:rPr>
          <w:rFonts w:ascii="Montserrat" w:hAnsi="Montserrat"/>
          <w:lang w:val="es-MX"/>
        </w:rPr>
        <w:t xml:space="preserve"> datos personale</w:t>
      </w:r>
      <w:r w:rsidR="002B2CE8" w:rsidRPr="00BE42AA">
        <w:rPr>
          <w:rFonts w:ascii="Montserrat" w:hAnsi="Montserrat"/>
          <w:lang w:val="es-MX"/>
        </w:rPr>
        <w:t>s:</w:t>
      </w:r>
    </w:p>
    <w:p w14:paraId="62D33CA3" w14:textId="19DA90AC" w:rsidR="00FC47C3" w:rsidRPr="00BE42AA" w:rsidRDefault="00B02C6E" w:rsidP="00FC47C3">
      <w:pPr>
        <w:pStyle w:val="NormalWeb"/>
        <w:numPr>
          <w:ilvl w:val="0"/>
          <w:numId w:val="10"/>
        </w:numPr>
        <w:jc w:val="both"/>
        <w:rPr>
          <w:rFonts w:ascii="Montserrat" w:hAnsi="Montserrat"/>
          <w:lang w:val="es-MX"/>
        </w:rPr>
      </w:pPr>
      <w:r w:rsidRPr="00BE42AA">
        <w:rPr>
          <w:rFonts w:ascii="Montserrat" w:hAnsi="Montserrat"/>
          <w:lang w:val="es-MX"/>
        </w:rPr>
        <w:t>Nombre completo.</w:t>
      </w:r>
    </w:p>
    <w:p w14:paraId="32D3E844" w14:textId="171BA922" w:rsidR="00B02C6E" w:rsidRPr="00BE42AA" w:rsidRDefault="00B02C6E" w:rsidP="00FC47C3">
      <w:pPr>
        <w:pStyle w:val="NormalWeb"/>
        <w:numPr>
          <w:ilvl w:val="0"/>
          <w:numId w:val="10"/>
        </w:numPr>
        <w:jc w:val="both"/>
        <w:rPr>
          <w:rFonts w:ascii="Montserrat" w:hAnsi="Montserrat"/>
          <w:lang w:val="es-MX"/>
        </w:rPr>
      </w:pPr>
      <w:r w:rsidRPr="00BE42AA">
        <w:rPr>
          <w:rFonts w:ascii="Montserrat" w:hAnsi="Montserrat"/>
          <w:lang w:val="es-MX"/>
        </w:rPr>
        <w:t>Institución u organización de la que forma parte, en su caso.</w:t>
      </w:r>
    </w:p>
    <w:p w14:paraId="35519DB3" w14:textId="028DED70" w:rsidR="00B02C6E" w:rsidRPr="00BE42AA" w:rsidRDefault="00B02C6E" w:rsidP="00FC47C3">
      <w:pPr>
        <w:pStyle w:val="NormalWeb"/>
        <w:numPr>
          <w:ilvl w:val="0"/>
          <w:numId w:val="10"/>
        </w:numPr>
        <w:jc w:val="both"/>
        <w:rPr>
          <w:rFonts w:ascii="Montserrat" w:hAnsi="Montserrat"/>
          <w:lang w:val="es-MX"/>
        </w:rPr>
      </w:pPr>
      <w:r w:rsidRPr="00BE42AA">
        <w:rPr>
          <w:rFonts w:ascii="Montserrat" w:hAnsi="Montserrat"/>
          <w:lang w:val="es-MX"/>
        </w:rPr>
        <w:t>Correo electrónico.</w:t>
      </w:r>
    </w:p>
    <w:p w14:paraId="4F47329E" w14:textId="77777777" w:rsid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Se informa que no se solicitarán datos personales sensibles.</w:t>
      </w:r>
    </w:p>
    <w:p w14:paraId="58CBA9AA" w14:textId="28F21D7D" w:rsidR="00D65FD9" w:rsidRPr="00A6796B" w:rsidRDefault="00D65FD9" w:rsidP="00A6796B">
      <w:pPr>
        <w:pStyle w:val="NormalWeb"/>
        <w:jc w:val="both"/>
        <w:rPr>
          <w:rFonts w:ascii="Montserrat" w:hAnsi="Montserrat"/>
          <w:lang w:val="es-MX"/>
        </w:rPr>
      </w:pPr>
      <w:r w:rsidRPr="00947F3D">
        <w:rPr>
          <w:rFonts w:ascii="Montserrat" w:hAnsi="Montserrat"/>
          <w:lang w:val="es-MX"/>
        </w:rPr>
        <w:t xml:space="preserve">De manera adicional, los datos recabados se utilizarán para </w:t>
      </w:r>
      <w:r w:rsidRPr="00D65FD9">
        <w:rPr>
          <w:rFonts w:ascii="Montserrat" w:hAnsi="Montserrat"/>
          <w:b/>
          <w:lang w:val="es-MX"/>
        </w:rPr>
        <w:t>generar estadísticas e informes.</w:t>
      </w:r>
      <w:r w:rsidRPr="00947F3D">
        <w:rPr>
          <w:rFonts w:ascii="Montserrat" w:hAnsi="Montserrat"/>
          <w:lang w:val="es-MX"/>
        </w:rPr>
        <w:t xml:space="preserve"> No obstante, es importante señalar que la información contenida en estas estadísticas e informes, no estará asociada con la persona titular de los datos personales, por lo que no será posible identificarla</w:t>
      </w:r>
      <w:r>
        <w:rPr>
          <w:rFonts w:ascii="Montserrat" w:hAnsi="Montserrat"/>
          <w:lang w:val="es-MX"/>
        </w:rPr>
        <w:t>.</w:t>
      </w:r>
    </w:p>
    <w:p w14:paraId="553B83D7" w14:textId="3B71A34F" w:rsidR="00B02C6E" w:rsidRPr="00A806A7" w:rsidRDefault="00A6796B" w:rsidP="00A806A7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14:paraId="297EE5D4" w14:textId="65C5CF98" w:rsidR="00A806A7" w:rsidRDefault="00A806A7" w:rsidP="00F711D8">
      <w:pPr>
        <w:rPr>
          <w:rFonts w:ascii="Montserrat" w:eastAsiaTheme="minorEastAsia" w:hAnsi="Montserrat"/>
          <w:bdr w:val="none" w:sz="0" w:space="0" w:color="auto"/>
          <w:lang w:val="es-MX"/>
        </w:rPr>
      </w:pPr>
      <w:r w:rsidRPr="00A806A7">
        <w:rPr>
          <w:rFonts w:ascii="Montserrat" w:eastAsiaTheme="minorEastAsia" w:hAnsi="Montserrat"/>
          <w:bdr w:val="none" w:sz="0" w:space="0" w:color="auto"/>
          <w:lang w:val="es-MX"/>
        </w:rPr>
        <w:t>Le informamos que realizamos las siguientes transferencias para las cuales r</w:t>
      </w:r>
      <w:r w:rsidR="00F711D8">
        <w:rPr>
          <w:rFonts w:ascii="Montserrat" w:eastAsiaTheme="minorEastAsia" w:hAnsi="Montserrat"/>
          <w:bdr w:val="none" w:sz="0" w:space="0" w:color="auto"/>
          <w:lang w:val="es-MX"/>
        </w:rPr>
        <w:t>equerimos de su consentimiento:</w:t>
      </w:r>
    </w:p>
    <w:p w14:paraId="71AA84EE" w14:textId="77777777" w:rsidR="00F711D8" w:rsidRDefault="00F711D8" w:rsidP="00F711D8">
      <w:pPr>
        <w:rPr>
          <w:rFonts w:ascii="Montserrat" w:eastAsiaTheme="minorEastAsia" w:hAnsi="Montserrat"/>
          <w:bdr w:val="none" w:sz="0" w:space="0" w:color="auto"/>
          <w:lang w:val="es-MX"/>
        </w:rPr>
      </w:pPr>
    </w:p>
    <w:p w14:paraId="70B9DCD2" w14:textId="77777777" w:rsidR="00F711D8" w:rsidRPr="00F711D8" w:rsidRDefault="00F711D8" w:rsidP="00F711D8">
      <w:pPr>
        <w:rPr>
          <w:rFonts w:ascii="Montserrat" w:eastAsiaTheme="minorEastAsia" w:hAnsi="Montserrat"/>
          <w:bdr w:val="none" w:sz="0" w:space="0" w:color="auto"/>
          <w:lang w:val="es-MX"/>
        </w:rPr>
      </w:pPr>
    </w:p>
    <w:tbl>
      <w:tblPr>
        <w:tblW w:w="90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7"/>
        <w:gridCol w:w="4211"/>
      </w:tblGrid>
      <w:tr w:rsidR="00D91644" w:rsidRPr="00D91644" w14:paraId="093A191B" w14:textId="77777777" w:rsidTr="00D91644">
        <w:trPr>
          <w:trHeight w:val="22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6EF" w14:textId="77777777" w:rsidR="00D91644" w:rsidRPr="00D91644" w:rsidRDefault="00D91644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Theme="minorEastAsia" w:hAnsi="Montserrat"/>
                <w:b/>
                <w:bdr w:val="none" w:sz="0" w:space="0" w:color="auto"/>
                <w:lang w:val="es-MX"/>
              </w:rPr>
            </w:pPr>
            <w:r w:rsidRPr="00D91644">
              <w:rPr>
                <w:rFonts w:ascii="Montserrat" w:eastAsiaTheme="minorEastAsia" w:hAnsi="Montserrat"/>
                <w:b/>
                <w:bdr w:val="none" w:sz="0" w:space="0" w:color="auto"/>
                <w:lang w:val="es-MX"/>
              </w:rPr>
              <w:t>Destinatario de los datos personales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AA74" w14:textId="77777777" w:rsidR="00D91644" w:rsidRPr="00D91644" w:rsidRDefault="00D91644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Theme="minorEastAsia" w:hAnsi="Montserrat"/>
                <w:b/>
                <w:bdr w:val="none" w:sz="0" w:space="0" w:color="auto"/>
                <w:lang w:val="es-MX"/>
              </w:rPr>
            </w:pPr>
            <w:r w:rsidRPr="00D91644">
              <w:rPr>
                <w:rFonts w:ascii="Montserrat" w:eastAsiaTheme="minorEastAsia" w:hAnsi="Montserrat"/>
                <w:b/>
                <w:bdr w:val="none" w:sz="0" w:space="0" w:color="auto"/>
                <w:lang w:val="es-MX"/>
              </w:rPr>
              <w:t>Finalidad</w:t>
            </w:r>
          </w:p>
        </w:tc>
      </w:tr>
      <w:tr w:rsidR="00D91644" w:rsidRPr="00BF0C1D" w14:paraId="1685B2E8" w14:textId="77777777" w:rsidTr="00D91644">
        <w:trPr>
          <w:trHeight w:val="4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E90B" w14:textId="5220B15A" w:rsidR="00D91644" w:rsidRPr="00D91644" w:rsidRDefault="00D91644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Theme="minorEastAsia" w:hAnsi="Montserrat"/>
                <w:bdr w:val="none" w:sz="0" w:space="0" w:color="auto"/>
                <w:lang w:val="es-MX"/>
              </w:rPr>
            </w:pPr>
            <w:r w:rsidRPr="00D91644">
              <w:rPr>
                <w:rFonts w:ascii="Montserrat" w:eastAsiaTheme="minorEastAsia" w:hAnsi="Montserrat"/>
                <w:bdr w:val="none" w:sz="0" w:space="0" w:color="auto"/>
                <w:lang w:val="es-MX"/>
              </w:rPr>
              <w:t>Coordinación Nacional de Antropología</w:t>
            </w:r>
          </w:p>
        </w:tc>
        <w:tc>
          <w:tcPr>
            <w:tcW w:w="4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25E" w14:textId="77777777" w:rsidR="00D91644" w:rsidRPr="00D91644" w:rsidRDefault="00D91644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Theme="minorEastAsia" w:hAnsi="Montserrat"/>
                <w:bdr w:val="none" w:sz="0" w:space="0" w:color="auto"/>
                <w:lang w:val="es-MX"/>
              </w:rPr>
            </w:pPr>
            <w:r w:rsidRPr="00D91644">
              <w:rPr>
                <w:rFonts w:ascii="Montserrat" w:eastAsiaTheme="minorEastAsia" w:hAnsi="Montserrat"/>
                <w:bdr w:val="none" w:sz="0" w:space="0" w:color="auto"/>
                <w:lang w:val="es-MX"/>
              </w:rPr>
              <w:t> Recabar listas de asistencia para la justificación de metas y actividades.</w:t>
            </w:r>
          </w:p>
        </w:tc>
      </w:tr>
      <w:tr w:rsidR="00D91644" w:rsidRPr="00BF0C1D" w14:paraId="33977DAC" w14:textId="77777777" w:rsidTr="00D91644">
        <w:trPr>
          <w:trHeight w:val="4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132" w14:textId="77777777" w:rsidR="00D91644" w:rsidRPr="00D91644" w:rsidRDefault="00D91644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es-MX" w:eastAsia="es-MX"/>
              </w:rPr>
            </w:pPr>
            <w:r w:rsidRPr="00D91644">
              <w:rPr>
                <w:rFonts w:ascii="Montserrat" w:eastAsiaTheme="minorEastAsia" w:hAnsi="Montserrat"/>
                <w:bdr w:val="none" w:sz="0" w:space="0" w:color="auto"/>
                <w:lang w:val="es-MX"/>
              </w:rPr>
              <w:t>Universidad Autónoma de Nuevo León</w:t>
            </w:r>
          </w:p>
        </w:tc>
        <w:tc>
          <w:tcPr>
            <w:tcW w:w="4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0682" w14:textId="77777777" w:rsidR="00D91644" w:rsidRPr="00D91644" w:rsidRDefault="00D91644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es-MX" w:eastAsia="es-MX"/>
              </w:rPr>
            </w:pPr>
          </w:p>
        </w:tc>
      </w:tr>
    </w:tbl>
    <w:p w14:paraId="0D797EEF" w14:textId="77777777" w:rsidR="00D91644" w:rsidRDefault="00D91644" w:rsidP="00D91644">
      <w:pPr>
        <w:pStyle w:val="NormalWeb"/>
        <w:rPr>
          <w:rFonts w:ascii="Montserrat" w:hAnsi="Montserrat"/>
          <w:lang w:val="es-MX"/>
        </w:rPr>
      </w:pPr>
      <w:r w:rsidRPr="00D91644">
        <w:rPr>
          <w:rFonts w:ascii="Montserrat" w:hAnsi="Montserrat"/>
          <w:lang w:val="es-MX"/>
        </w:rPr>
        <w:lastRenderedPageBreak/>
        <w:t>Si no desea que sus datos personales se transfieran a los destinatarios y para las finalidades antes señaladas, podrá manifestarlo a continuación:</w:t>
      </w:r>
    </w:p>
    <w:p w14:paraId="7AC943E0" w14:textId="77777777" w:rsidR="00D91644" w:rsidRPr="00D91644" w:rsidRDefault="00D91644" w:rsidP="00F711D8">
      <w:pPr>
        <w:pStyle w:val="NormalWeb"/>
        <w:rPr>
          <w:rFonts w:ascii="Montserrat" w:hAnsi="Montserrat"/>
          <w:lang w:val="es-MX"/>
        </w:rPr>
      </w:pPr>
      <w:r w:rsidRPr="00D91644">
        <w:rPr>
          <w:rFonts w:ascii="Montserrat" w:hAnsi="Montserrat"/>
          <w:lang w:val="es-MX"/>
        </w:rPr>
        <w:t>No consiento que mis datos personales sean transferidos en los siguientes casos:</w:t>
      </w:r>
    </w:p>
    <w:tbl>
      <w:tblPr>
        <w:tblW w:w="90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2686"/>
        <w:gridCol w:w="2130"/>
      </w:tblGrid>
      <w:tr w:rsidR="00F711D8" w:rsidRPr="00D91644" w14:paraId="688E99C9" w14:textId="0C51C122" w:rsidTr="00F711D8">
        <w:trPr>
          <w:trHeight w:val="37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C8FE" w14:textId="77777777" w:rsidR="00F711D8" w:rsidRPr="00D91644" w:rsidRDefault="00F711D8" w:rsidP="00F71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color w:val="000000"/>
                <w:bdr w:val="none" w:sz="0" w:space="0" w:color="auto"/>
                <w:lang w:val="es-MX" w:eastAsia="es-MX"/>
              </w:rPr>
            </w:pPr>
            <w:r w:rsidRPr="00D91644">
              <w:rPr>
                <w:rFonts w:ascii="Montserrat" w:eastAsia="Times New Roman" w:hAnsi="Montserrat" w:cs="Arial"/>
                <w:b/>
                <w:bCs/>
                <w:color w:val="000000"/>
                <w:bdr w:val="none" w:sz="0" w:space="0" w:color="auto"/>
                <w:lang w:val="es-MX" w:eastAsia="es-MX"/>
              </w:rPr>
              <w:t>Destinatario de los datos personales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7749" w14:textId="77777777" w:rsidR="00F711D8" w:rsidRPr="00D91644" w:rsidRDefault="00F711D8" w:rsidP="00F71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bdr w:val="none" w:sz="0" w:space="0" w:color="auto"/>
                <w:lang w:val="es-MX" w:eastAsia="es-MX"/>
              </w:rPr>
            </w:pPr>
            <w:r w:rsidRPr="00D91644">
              <w:rPr>
                <w:rFonts w:ascii="Montserrat" w:eastAsia="Times New Roman" w:hAnsi="Montserrat" w:cs="Arial"/>
                <w:b/>
                <w:bCs/>
                <w:color w:val="000000"/>
                <w:bdr w:val="none" w:sz="0" w:space="0" w:color="auto"/>
                <w:lang w:val="es-MX" w:eastAsia="es-MX"/>
              </w:rPr>
              <w:t>Finalidad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AF27E" w14:textId="2C8EF5F5" w:rsidR="00F711D8" w:rsidRPr="00F711D8" w:rsidRDefault="00F711D8" w:rsidP="00F71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color w:val="000000"/>
                <w:bdr w:val="none" w:sz="0" w:space="0" w:color="auto"/>
                <w:lang w:val="es-MX" w:eastAsia="es-MX"/>
              </w:rPr>
            </w:pPr>
            <w:r w:rsidRPr="00F711D8">
              <w:rPr>
                <w:rFonts w:ascii="Montserrat" w:eastAsia="Times New Roman" w:hAnsi="Montserrat" w:cs="Arial"/>
                <w:b/>
                <w:bCs/>
                <w:color w:val="000000"/>
                <w:bdr w:val="none" w:sz="0" w:space="0" w:color="auto"/>
                <w:lang w:eastAsia="es-MX"/>
              </w:rPr>
              <w:t>No se otorga consentimiento</w:t>
            </w:r>
          </w:p>
        </w:tc>
      </w:tr>
      <w:tr w:rsidR="00F711D8" w:rsidRPr="00BF0C1D" w14:paraId="10BE75FD" w14:textId="1CE5AE02" w:rsidTr="00F711D8">
        <w:trPr>
          <w:trHeight w:val="60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5A7" w14:textId="77777777" w:rsidR="00F711D8" w:rsidRPr="00D91644" w:rsidRDefault="00F711D8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</w:pPr>
            <w:r w:rsidRPr="00D91644"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  <w:t>Coordinación Nacional de Antropología del INAH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F524" w14:textId="3085C810" w:rsidR="00F711D8" w:rsidRPr="00D91644" w:rsidRDefault="00F711D8" w:rsidP="00F71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</w:pPr>
            <w:r w:rsidRPr="00F711D8"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  <w:t>Recabar listas de asistencia para la justificación de metas y actividades.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13B39" w14:textId="77777777" w:rsidR="00F711D8" w:rsidRPr="00F711D8" w:rsidRDefault="00F711D8" w:rsidP="00F71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</w:pPr>
          </w:p>
        </w:tc>
      </w:tr>
      <w:tr w:rsidR="00F711D8" w:rsidRPr="00BF0C1D" w14:paraId="436CB432" w14:textId="7159D1E5" w:rsidTr="00F711D8">
        <w:trPr>
          <w:trHeight w:val="60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21AE" w14:textId="77777777" w:rsidR="00F711D8" w:rsidRPr="00D91644" w:rsidRDefault="00F711D8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</w:pPr>
            <w:r w:rsidRPr="00D91644"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  <w:t>Universidad Autónoma de Nuevo León</w:t>
            </w: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607F3" w14:textId="77777777" w:rsidR="00F711D8" w:rsidRPr="00D91644" w:rsidRDefault="00F711D8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63661" w14:textId="77777777" w:rsidR="00F711D8" w:rsidRPr="00F711D8" w:rsidRDefault="00F711D8" w:rsidP="00D91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color w:val="000000"/>
                <w:bdr w:val="none" w:sz="0" w:space="0" w:color="auto"/>
                <w:lang w:val="es-MX" w:eastAsia="es-MX"/>
              </w:rPr>
            </w:pPr>
          </w:p>
        </w:tc>
      </w:tr>
    </w:tbl>
    <w:p w14:paraId="1A7A9151" w14:textId="77777777" w:rsidR="00D91644" w:rsidRPr="00D91644" w:rsidRDefault="00D91644" w:rsidP="00D91644">
      <w:pPr>
        <w:pStyle w:val="NormalWeb"/>
        <w:rPr>
          <w:rFonts w:ascii="Montserrat" w:hAnsi="Montserrat"/>
          <w:lang w:val="es-MX"/>
        </w:rPr>
      </w:pPr>
    </w:p>
    <w:p w14:paraId="436C786D" w14:textId="5518868B" w:rsidR="00D91644" w:rsidRDefault="00D91644" w:rsidP="00D91644">
      <w:pPr>
        <w:pStyle w:val="NormalWeb"/>
        <w:rPr>
          <w:rFonts w:ascii="Montserrat" w:hAnsi="Montserrat"/>
          <w:lang w:val="es-MX"/>
        </w:rPr>
      </w:pPr>
      <w:r w:rsidRPr="00D91644">
        <w:rPr>
          <w:rFonts w:ascii="Montserrat" w:hAnsi="Montserrat"/>
          <w:lang w:val="es-MX"/>
        </w:rPr>
        <w:t>Nombre y firma del titular:</w:t>
      </w:r>
    </w:p>
    <w:p w14:paraId="28EE7045" w14:textId="77777777" w:rsidR="00D91644" w:rsidRPr="00D91644" w:rsidRDefault="00D91644" w:rsidP="00D91644">
      <w:pPr>
        <w:pStyle w:val="NormalWeb"/>
        <w:rPr>
          <w:rFonts w:ascii="Montserrat" w:hAnsi="Montserrat"/>
          <w:lang w:val="es-MX"/>
        </w:rPr>
      </w:pPr>
    </w:p>
    <w:p w14:paraId="3354BEBF" w14:textId="77777777" w:rsidR="00D91644" w:rsidRPr="00D91644" w:rsidRDefault="00D91644" w:rsidP="00D91644">
      <w:pPr>
        <w:pStyle w:val="NormalWeb"/>
        <w:rPr>
          <w:rFonts w:ascii="Montserrat" w:hAnsi="Montserrat"/>
          <w:lang w:val="es-MX"/>
        </w:rPr>
      </w:pPr>
      <w:r w:rsidRPr="00D91644">
        <w:rPr>
          <w:rFonts w:ascii="Montserrat" w:hAnsi="Montserrat"/>
          <w:lang w:val="es-MX"/>
        </w:rPr>
        <w:t>________________________________________________________</w:t>
      </w:r>
    </w:p>
    <w:p w14:paraId="761E49CC" w14:textId="77777777" w:rsidR="00D91644" w:rsidRPr="00D91644" w:rsidRDefault="00D91644" w:rsidP="00D91644">
      <w:pPr>
        <w:pStyle w:val="NormalWeb"/>
        <w:rPr>
          <w:rFonts w:ascii="Montserrat" w:hAnsi="Montserrat"/>
          <w:lang w:val="es-MX"/>
        </w:rPr>
      </w:pPr>
    </w:p>
    <w:p w14:paraId="3D10D183" w14:textId="73E73A8E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¿Cuál es el fundamento para el tratamiento de datos personales?</w:t>
      </w:r>
    </w:p>
    <w:p w14:paraId="66355EC5" w14:textId="06794521" w:rsidR="00FC47C3" w:rsidRDefault="00A6796B" w:rsidP="00FC47C3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En cumplimiento a lo dispuesto los artículos 6°, apartado A, fracción II de la Constitución Política de los Estados Unidos Mexicanos; 2 de la Ley Orgánica del Instituto Nacional de Antropología e Historia; en la Ley General de Datos Personales en Posesión de Sujetos Obligados, los Lineamientos Generales de Protección de Datos Personales para el Sector Público; </w:t>
      </w:r>
      <w:r w:rsidR="00FC47C3">
        <w:rPr>
          <w:rFonts w:ascii="Montserrat" w:hAnsi="Montserrat"/>
          <w:lang w:val="es-MX"/>
        </w:rPr>
        <w:t xml:space="preserve">el Manual </w:t>
      </w:r>
      <w:r w:rsidR="00FC47C3" w:rsidRPr="00A6796B">
        <w:rPr>
          <w:rFonts w:ascii="Montserrat" w:hAnsi="Montserrat"/>
          <w:lang w:val="es-MX"/>
        </w:rPr>
        <w:t xml:space="preserve">General de Organización del INAH publicado en el Diario Oficial de la Federación el 19 de octubre de 2018, el cual establece </w:t>
      </w:r>
      <w:r w:rsidR="00FC47C3" w:rsidRPr="00A806A7">
        <w:rPr>
          <w:rFonts w:ascii="Montserrat" w:hAnsi="Montserrat"/>
          <w:lang w:val="es-MX"/>
        </w:rPr>
        <w:t xml:space="preserve">que la </w:t>
      </w:r>
      <w:r w:rsidR="00B02C6E" w:rsidRPr="00A806A7">
        <w:rPr>
          <w:rFonts w:ascii="Montserrat" w:hAnsi="Montserrat"/>
          <w:lang w:val="es-MX"/>
        </w:rPr>
        <w:t>Dirección de Antropología Física</w:t>
      </w:r>
      <w:r w:rsidR="00FC47C3" w:rsidRPr="00A806A7">
        <w:rPr>
          <w:rFonts w:ascii="Montserrat" w:hAnsi="Montserrat"/>
          <w:lang w:val="es-MX"/>
        </w:rPr>
        <w:t xml:space="preserve"> del Instituto Nacional de Antropología e Historia, tiene entre otras funciones:</w:t>
      </w:r>
      <w:r w:rsidR="00B02C6E" w:rsidRPr="00A806A7">
        <w:rPr>
          <w:lang w:val="es-MX"/>
        </w:rPr>
        <w:t xml:space="preserve"> </w:t>
      </w:r>
      <w:r w:rsidR="00B02C6E" w:rsidRPr="00A806A7">
        <w:rPr>
          <w:rFonts w:ascii="Montserrat" w:hAnsi="Montserrat"/>
          <w:lang w:val="es-MX"/>
        </w:rPr>
        <w:t>apoyar el trabajo de investigación y el desarrollo de campos nuevos, rezagados y de especial interés institucional mediante el diseño e implementación de cursos de capacitación en materia de antropología física.</w:t>
      </w:r>
    </w:p>
    <w:p w14:paraId="6B621ACD" w14:textId="77777777" w:rsidR="00D65FD9" w:rsidRDefault="00D65FD9" w:rsidP="00FC47C3">
      <w:pPr>
        <w:pStyle w:val="NormalWeb"/>
        <w:jc w:val="both"/>
        <w:rPr>
          <w:rFonts w:ascii="Montserrat" w:hAnsi="Montserrat"/>
          <w:lang w:val="es-MX"/>
        </w:rPr>
      </w:pPr>
    </w:p>
    <w:p w14:paraId="2DAB14DF" w14:textId="77777777" w:rsidR="00D65FD9" w:rsidRPr="00A6796B" w:rsidRDefault="00D65FD9" w:rsidP="00FC47C3">
      <w:pPr>
        <w:pStyle w:val="NormalWeb"/>
        <w:jc w:val="both"/>
        <w:rPr>
          <w:rFonts w:ascii="Montserrat" w:hAnsi="Montserrat"/>
          <w:lang w:val="es-MX"/>
        </w:rPr>
      </w:pPr>
    </w:p>
    <w:p w14:paraId="48726F09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¿Dónde puedo ejercer mis derechos ARCO?</w:t>
      </w:r>
    </w:p>
    <w:p w14:paraId="691A84E8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14:paraId="3969B3EA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2727E69C" w14:textId="77777777" w:rsidR="0004198A" w:rsidRPr="00F41D50" w:rsidRDefault="0004198A" w:rsidP="0004198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Nombre de su titular: Lic. María del Perpetuo Socorro Villarreal Escárrega</w:t>
      </w:r>
    </w:p>
    <w:p w14:paraId="40C6B6E7" w14:textId="77777777" w:rsidR="0004198A" w:rsidRPr="00F41D50" w:rsidRDefault="0004198A" w:rsidP="0004198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Domicilio: Hamburgo 135, planta baja, Colonia Juárez, Cuauhtémoc, Ciudad de México, CP. 06600, México, México</w:t>
      </w:r>
    </w:p>
    <w:p w14:paraId="226399A8" w14:textId="77777777" w:rsidR="0004198A" w:rsidRPr="00F41D50" w:rsidRDefault="0004198A" w:rsidP="0004198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Correo electrónico: transparencia@inah.gob.mx</w:t>
      </w:r>
    </w:p>
    <w:p w14:paraId="620A7E6C" w14:textId="77777777" w:rsidR="0004198A" w:rsidRPr="00F41D50" w:rsidRDefault="0004198A" w:rsidP="0004198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Número telefónico y extensión: 01 (55) 41 66 07 73</w:t>
      </w:r>
    </w:p>
    <w:p w14:paraId="47A0DE82" w14:textId="77777777" w:rsidR="0004198A" w:rsidRPr="00F41D50" w:rsidRDefault="0004198A" w:rsidP="0004198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Otro dato de contacto: 01 (55) 41 66 07 74</w:t>
      </w:r>
    </w:p>
    <w:p w14:paraId="018502F0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66CE5F44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Asimismo, usted podrá presentar una solicitud de ejercicio de derechos ARCO a través de la Plataforma Nacional de Transparencia, disponible en: </w:t>
      </w:r>
    </w:p>
    <w:p w14:paraId="1629A8BF" w14:textId="77777777" w:rsidR="0004198A" w:rsidRPr="00F41D50" w:rsidRDefault="003C0F5B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hyperlink r:id="rId8" w:tgtFrame="_blank" w:history="1">
        <w:r w:rsidR="0004198A" w:rsidRPr="00F41D50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="0004198A" w:rsidRPr="00F41D50">
        <w:rPr>
          <w:rFonts w:ascii="Montserrat" w:hAnsi="Montserrat"/>
          <w:lang w:val="es-MX"/>
        </w:rPr>
        <w:t>, y a través de los siguientes medios:</w:t>
      </w:r>
    </w:p>
    <w:p w14:paraId="573B5BB0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1B394089" w14:textId="77777777" w:rsidR="0004198A" w:rsidRDefault="0004198A" w:rsidP="0004198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color w:val="000000"/>
          <w:lang w:val="es-MX"/>
        </w:rPr>
        <w:t xml:space="preserve">Correo electrónico </w:t>
      </w:r>
      <w:hyperlink r:id="rId9" w:history="1">
        <w:r w:rsidRPr="001252B2">
          <w:rPr>
            <w:rStyle w:val="Hipervnculo"/>
            <w:rFonts w:ascii="Montserrat" w:hAnsi="Montserrat"/>
            <w:lang w:val="es-MX"/>
          </w:rPr>
          <w:t>transparencia@inah.gob.mx</w:t>
        </w:r>
      </w:hyperlink>
    </w:p>
    <w:p w14:paraId="7E6D9A30" w14:textId="77777777" w:rsidR="0004198A" w:rsidRPr="00F41D50" w:rsidRDefault="0004198A" w:rsidP="0004198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color w:val="000000"/>
          <w:lang w:val="es-MX"/>
        </w:rPr>
        <w:t>Correo postal certificado porte pagado</w:t>
      </w:r>
      <w:r>
        <w:rPr>
          <w:rFonts w:ascii="Montserrat" w:hAnsi="Montserrat"/>
          <w:color w:val="000000"/>
          <w:lang w:val="es-MX"/>
        </w:rPr>
        <w:t>.</w:t>
      </w:r>
    </w:p>
    <w:p w14:paraId="4DC11C25" w14:textId="77777777" w:rsidR="0004198A" w:rsidRPr="00F41D50" w:rsidRDefault="0004198A" w:rsidP="0004198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color w:val="000000"/>
          <w:lang w:val="es-MX"/>
        </w:rPr>
        <w:t>De manera presencial en el INAI ubicado en Insurgentes Sur no. 3211 col. Insurgentes Cuicuilco, delegación Coyoacán, C.P. 04530 en un horario de lunes a jueves de 9:00 a 18:00 horas y viernes de 09:00 a 15:00 horas.</w:t>
      </w:r>
    </w:p>
    <w:p w14:paraId="0461A943" w14:textId="77777777" w:rsidR="0004198A" w:rsidRPr="00F41D50" w:rsidRDefault="0004198A" w:rsidP="0004198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color w:val="000000"/>
          <w:lang w:val="es-MX"/>
        </w:rPr>
        <w:t>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14:paraId="31A71F72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</w:p>
    <w:p w14:paraId="736E236A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14:paraId="635192E4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4B7D188F" w14:textId="77777777" w:rsidR="0004198A" w:rsidRDefault="0004198A" w:rsidP="0004198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De manera presencial en la Unidad de Transparencia del INAH, ubicada en Hamburgo 135, planta baja, col. Juárez, alcaldía, Cuauhtémoc, C.P. 06600, horario de atención de lunes a viernes de 09:00 a 15:00 y de 16:00 a 18:00 hrs.</w:t>
      </w:r>
    </w:p>
    <w:p w14:paraId="1923F6BA" w14:textId="77777777" w:rsidR="0004198A" w:rsidRDefault="0004198A" w:rsidP="0004198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3D75D0">
        <w:rPr>
          <w:rFonts w:ascii="Montserrat" w:hAnsi="Montserrat"/>
          <w:lang w:val="es-MX"/>
        </w:rPr>
        <w:lastRenderedPageBreak/>
        <w:t xml:space="preserve">Vía internet, a través de la Plataforma Nacional de Transparencia: </w:t>
      </w:r>
      <w:hyperlink r:id="rId10" w:history="1">
        <w:r w:rsidRPr="003D75D0">
          <w:rPr>
            <w:rStyle w:val="Hipervnculo"/>
            <w:rFonts w:ascii="Montserrat" w:hAnsi="Montserrat"/>
            <w:lang w:val="es-MX"/>
          </w:rPr>
          <w:t>https://www.plataformadetransparencia.org.mx</w:t>
        </w:r>
      </w:hyperlink>
      <w:r w:rsidRPr="003D75D0">
        <w:rPr>
          <w:rFonts w:ascii="Montserrat" w:hAnsi="Montserrat"/>
          <w:lang w:val="es-MX"/>
        </w:rPr>
        <w:t xml:space="preserve"> y/o </w:t>
      </w:r>
      <w:hyperlink r:id="rId11" w:history="1">
        <w:r w:rsidRPr="003D75D0">
          <w:rPr>
            <w:rStyle w:val="Hipervnculo"/>
            <w:rFonts w:ascii="Montserrat" w:hAnsi="Montserrat"/>
            <w:lang w:val="es-MX"/>
          </w:rPr>
          <w:t>https://www.infomex.org.mx</w:t>
        </w:r>
      </w:hyperlink>
    </w:p>
    <w:p w14:paraId="13BCE9B5" w14:textId="77777777" w:rsidR="0004198A" w:rsidRDefault="0004198A" w:rsidP="0004198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3D75D0">
        <w:rPr>
          <w:rFonts w:ascii="Montserrat" w:hAnsi="Montserrat"/>
          <w:lang w:val="es-MX"/>
        </w:rPr>
        <w:t xml:space="preserve">Correo electrónico </w:t>
      </w:r>
      <w:hyperlink r:id="rId12" w:history="1">
        <w:r w:rsidRPr="003D75D0">
          <w:rPr>
            <w:rStyle w:val="Hipervnculo"/>
            <w:rFonts w:ascii="Montserrat" w:hAnsi="Montserrat"/>
            <w:lang w:val="es-MX"/>
          </w:rPr>
          <w:t>transparencia@inah.gob.mx</w:t>
        </w:r>
      </w:hyperlink>
    </w:p>
    <w:p w14:paraId="515E77B4" w14:textId="77777777" w:rsidR="0004198A" w:rsidRPr="003D75D0" w:rsidRDefault="0004198A" w:rsidP="0004198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3D75D0">
        <w:rPr>
          <w:rFonts w:ascii="Montserrat" w:hAnsi="Montserrat"/>
          <w:lang w:val="es-MX"/>
        </w:rPr>
        <w:t xml:space="preserve">Correo postal certificado porte pagado. </w:t>
      </w:r>
    </w:p>
    <w:p w14:paraId="30232203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4EDC9CF6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14:paraId="007E7B56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14:paraId="0F4E5049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Nos comprometemos a mantenerlo informado sobre los cambios que pueda sufrir el presente aviso de privacidad, a través de: </w:t>
      </w:r>
      <w:hyperlink r:id="rId13" w:history="1">
        <w:r w:rsidRPr="00F41D50">
          <w:rPr>
            <w:rStyle w:val="Hipervnculo"/>
            <w:rFonts w:ascii="Montserrat" w:hAnsi="Montserrat"/>
            <w:lang w:val="es-MX"/>
          </w:rPr>
          <w:t>www.inah.gob.mx</w:t>
        </w:r>
      </w:hyperlink>
    </w:p>
    <w:p w14:paraId="4A6AC348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7CD2806D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Otros datos de contacto:</w:t>
      </w:r>
    </w:p>
    <w:p w14:paraId="3295C0E5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Página de Internet: www.inah.gob.mx</w:t>
      </w:r>
    </w:p>
    <w:p w14:paraId="3615EF3A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Correo electrónico para la atención del público en general: transparencia@inah.gob.mx</w:t>
      </w:r>
    </w:p>
    <w:p w14:paraId="02875C57" w14:textId="77777777" w:rsidR="0004198A" w:rsidRPr="00F41D50" w:rsidRDefault="0004198A" w:rsidP="0004198A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Número telefónico para la atención del público en general: 015541660773</w:t>
      </w:r>
    </w:p>
    <w:p w14:paraId="1DEE2809" w14:textId="77777777" w:rsidR="0004198A" w:rsidRPr="00F41D50" w:rsidRDefault="0004198A" w:rsidP="0004198A">
      <w:pPr>
        <w:jc w:val="both"/>
        <w:rPr>
          <w:rFonts w:ascii="Montserrat" w:eastAsia="Times New Roman" w:hAnsi="Montserrat"/>
          <w:lang w:val="es-MX"/>
        </w:rPr>
      </w:pPr>
    </w:p>
    <w:p w14:paraId="54829E1D" w14:textId="61ABBB25" w:rsidR="0004198A" w:rsidRPr="00F41D50" w:rsidRDefault="0004198A" w:rsidP="0004198A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  <w:r w:rsidRPr="00F41D50">
        <w:rPr>
          <w:rFonts w:ascii="Montserrat" w:hAnsi="Montserrat"/>
          <w:b/>
        </w:rPr>
        <w:t>Última actualización:</w:t>
      </w:r>
      <w:r w:rsidRPr="00F41D50">
        <w:rPr>
          <w:rFonts w:ascii="Montserrat" w:hAnsi="Montserrat"/>
        </w:rPr>
        <w:t xml:space="preserve"> </w:t>
      </w:r>
      <w:r w:rsidR="00BF0C1D">
        <w:rPr>
          <w:rFonts w:ascii="Montserrat" w:hAnsi="Montserrat"/>
        </w:rPr>
        <w:t>02</w:t>
      </w:r>
      <w:r w:rsidRPr="00F41D50">
        <w:rPr>
          <w:rFonts w:ascii="Montserrat" w:hAnsi="Montserrat"/>
        </w:rPr>
        <w:t>/0</w:t>
      </w:r>
      <w:r w:rsidR="00BF0C1D">
        <w:rPr>
          <w:rFonts w:ascii="Montserrat" w:hAnsi="Montserrat"/>
        </w:rPr>
        <w:t>9</w:t>
      </w:r>
      <w:bookmarkStart w:id="0" w:name="_GoBack"/>
      <w:bookmarkEnd w:id="0"/>
      <w:r w:rsidRPr="00F41D50">
        <w:rPr>
          <w:rFonts w:ascii="Montserrat" w:hAnsi="Montserrat"/>
        </w:rPr>
        <w:t>/2020</w:t>
      </w:r>
    </w:p>
    <w:p w14:paraId="31F89BE6" w14:textId="77777777" w:rsidR="0004198A" w:rsidRPr="00F41D50" w:rsidRDefault="0004198A" w:rsidP="0004198A">
      <w:pPr>
        <w:rPr>
          <w:rFonts w:ascii="Montserrat" w:hAnsi="Montserrat"/>
          <w:lang w:val="es-MX" w:eastAsia="es-ES_tradnl"/>
        </w:rPr>
      </w:pPr>
    </w:p>
    <w:p w14:paraId="29818678" w14:textId="77777777" w:rsidR="0004198A" w:rsidRPr="00F41D50" w:rsidRDefault="0004198A" w:rsidP="0004198A">
      <w:pPr>
        <w:rPr>
          <w:rFonts w:ascii="Montserrat" w:hAnsi="Montserrat"/>
          <w:lang w:val="es-MX" w:eastAsia="es-ES_tradnl"/>
        </w:rPr>
      </w:pPr>
    </w:p>
    <w:p w14:paraId="6910811C" w14:textId="77777777" w:rsidR="0004198A" w:rsidRPr="00F41D50" w:rsidRDefault="0004198A" w:rsidP="0004198A">
      <w:pPr>
        <w:rPr>
          <w:rFonts w:ascii="Montserrat" w:hAnsi="Montserrat"/>
          <w:lang w:val="es-MX" w:eastAsia="es-ES_tradnl"/>
        </w:rPr>
      </w:pPr>
    </w:p>
    <w:p w14:paraId="3935EF02" w14:textId="77777777" w:rsidR="0004198A" w:rsidRPr="00F41D50" w:rsidRDefault="0004198A" w:rsidP="0004198A">
      <w:pPr>
        <w:rPr>
          <w:rFonts w:ascii="Montserrat" w:hAnsi="Montserrat"/>
          <w:lang w:val="es-MX" w:eastAsia="es-ES_tradnl"/>
        </w:rPr>
      </w:pPr>
    </w:p>
    <w:p w14:paraId="651EDF6A" w14:textId="77777777" w:rsidR="0004198A" w:rsidRPr="00F41D50" w:rsidRDefault="0004198A" w:rsidP="0004198A">
      <w:pPr>
        <w:rPr>
          <w:rFonts w:ascii="Montserrat" w:hAnsi="Montserrat"/>
          <w:lang w:val="es-MX" w:eastAsia="es-ES_tradnl"/>
        </w:rPr>
      </w:pPr>
    </w:p>
    <w:p w14:paraId="6C6DCE7B" w14:textId="77777777" w:rsidR="0004198A" w:rsidRPr="00F41D50" w:rsidRDefault="0004198A" w:rsidP="0004198A">
      <w:pPr>
        <w:rPr>
          <w:rFonts w:ascii="Montserrat" w:hAnsi="Montserrat"/>
          <w:lang w:val="es-MX" w:eastAsia="es-ES_tradnl"/>
        </w:rPr>
      </w:pPr>
    </w:p>
    <w:p w14:paraId="4B9730E1" w14:textId="77777777" w:rsidR="0004198A" w:rsidRPr="00F41D50" w:rsidRDefault="0004198A" w:rsidP="0004198A">
      <w:pPr>
        <w:rPr>
          <w:rFonts w:ascii="Montserrat" w:hAnsi="Montserrat"/>
          <w:lang w:val="es-MX" w:eastAsia="es-ES_tradnl"/>
        </w:rPr>
      </w:pPr>
    </w:p>
    <w:p w14:paraId="023B0CAC" w14:textId="77777777" w:rsidR="0004198A" w:rsidRPr="00120E79" w:rsidRDefault="0004198A" w:rsidP="0004198A">
      <w:pPr>
        <w:rPr>
          <w:lang w:val="es-MX" w:eastAsia="es-ES_tradnl"/>
        </w:rPr>
      </w:pPr>
    </w:p>
    <w:p w14:paraId="3B4EF5B3" w14:textId="77777777" w:rsidR="00EB0E4B" w:rsidRPr="00A6796B" w:rsidRDefault="00EB0E4B" w:rsidP="0004198A">
      <w:pPr>
        <w:pStyle w:val="NormalWeb"/>
        <w:jc w:val="both"/>
        <w:rPr>
          <w:rFonts w:ascii="Montserrat" w:hAnsi="Montserrat"/>
          <w:b/>
          <w:lang w:val="es-MX"/>
        </w:rPr>
      </w:pPr>
    </w:p>
    <w:sectPr w:rsidR="00EB0E4B" w:rsidRPr="00A6796B" w:rsidSect="00F711D8">
      <w:headerReference w:type="default" r:id="rId14"/>
      <w:footerReference w:type="default" r:id="rId15"/>
      <w:pgSz w:w="12240" w:h="15840"/>
      <w:pgMar w:top="1814" w:right="1440" w:bottom="1701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3F8FA" w14:textId="77777777" w:rsidR="003C0F5B" w:rsidRDefault="003C0F5B">
      <w:r>
        <w:separator/>
      </w:r>
    </w:p>
  </w:endnote>
  <w:endnote w:type="continuationSeparator" w:id="0">
    <w:p w14:paraId="658D71E4" w14:textId="77777777" w:rsidR="003C0F5B" w:rsidRDefault="003C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ontserrat Medium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-Regular">
    <w:altName w:val="Copperplate Gothic Bold"/>
    <w:charset w:val="00"/>
    <w:family w:val="auto"/>
    <w:pitch w:val="variable"/>
    <w:sig w:usb0="2000020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7075" w14:textId="77777777" w:rsidR="00DA51D1" w:rsidRDefault="00D04C0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52FBD64C" wp14:editId="26DE4C02">
              <wp:simplePos x="0" y="0"/>
              <wp:positionH relativeFrom="margin">
                <wp:posOffset>114300</wp:posOffset>
              </wp:positionH>
              <wp:positionV relativeFrom="line">
                <wp:posOffset>-104141</wp:posOffset>
              </wp:positionV>
              <wp:extent cx="5465445" cy="6000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ABBB59D" w14:textId="77777777" w:rsidR="00F41D50" w:rsidRDefault="00F41D50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</w:p>
                        <w:p w14:paraId="28EF41C0" w14:textId="6DC0C0CF" w:rsidR="00F41D50" w:rsidRPr="00BD6B25" w:rsidRDefault="00EC4A77" w:rsidP="00F41D50">
                          <w:pPr>
                            <w:rPr>
                              <w:lang w:val="es-ES"/>
                            </w:rPr>
                          </w:pPr>
                          <w:r w:rsidRPr="00EC4A77">
                            <w:rPr>
                              <w:rStyle w:val="Ninguno"/>
                              <w:rFonts w:ascii="Montserrat Medium" w:hAnsi="Montserrat Medium" w:cs="Arial Unicode MS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eastAsia="es-ES_tradnl"/>
                            </w:rPr>
                            <w:t>Museo Nacional de Antropología, Reforma y Gandhi s/n Col. Polanco C.P. 11560 tels. 555536266 ext. 412502 yesenia_pena@inah.gob.mx</w:t>
                          </w:r>
                        </w:p>
                        <w:p w14:paraId="0B054EFA" w14:textId="61A4BACA" w:rsidR="00AE6C64" w:rsidRPr="00F41D50" w:rsidRDefault="00AE6C64" w:rsidP="007279D0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BD64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9pt;margin-top:-8.2pt;width:430.35pt;height:47.25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" filled="f" stroked="f" strokeweight="1pt">
              <v:stroke miterlimit="4"/>
              <v:textbox inset="4pt,4pt,4pt,4pt">
                <w:txbxContent>
                  <w:p w14:paraId="4ABBB59D" w14:textId="77777777" w:rsidR="00F41D50" w:rsidRDefault="00F41D50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</w:p>
                  <w:p w14:paraId="28EF41C0" w14:textId="6DC0C0CF" w:rsidR="00F41D50" w:rsidRPr="00BD6B25" w:rsidRDefault="00EC4A77" w:rsidP="00F41D50">
                    <w:pPr>
                      <w:rPr>
                        <w:lang w:val="es-ES"/>
                      </w:rPr>
                    </w:pPr>
                    <w:r w:rsidRPr="00EC4A77">
                      <w:rPr>
                        <w:rStyle w:val="Ninguno"/>
                        <w:rFonts w:ascii="Montserrat Medium" w:hAnsi="Montserrat Medium" w:cs="Arial Unicode MS"/>
                        <w:b/>
                        <w:color w:val="BCA684"/>
                        <w:sz w:val="18"/>
                        <w:szCs w:val="18"/>
                        <w:u w:color="BCA684"/>
                        <w:lang w:eastAsia="es-ES_tradnl"/>
                      </w:rPr>
                      <w:t>Museo Nacional de Antropología, Reforma y Gandhi s/n Col. Polanco C.P. 11560 tels. 555536266 ext. 412502 yesenia_pena@inah.gob.mx</w:t>
                    </w:r>
                  </w:p>
                  <w:p w14:paraId="0B054EFA" w14:textId="61A4BACA" w:rsidR="00AE6C64" w:rsidRPr="00F41D50" w:rsidRDefault="00AE6C64" w:rsidP="007279D0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 w:rsidR="00EB0E4B">
      <w:rPr>
        <w:noProof/>
        <w:lang w:val="es-MX" w:eastAsia="es-MX"/>
      </w:rPr>
      <w:drawing>
        <wp:anchor distT="0" distB="0" distL="0" distR="0" simplePos="0" relativeHeight="251661312" behindDoc="0" locked="0" layoutInCell="1" allowOverlap="1" wp14:anchorId="4B515556" wp14:editId="0A43A128">
          <wp:simplePos x="0" y="0"/>
          <wp:positionH relativeFrom="margin">
            <wp:posOffset>152400</wp:posOffset>
          </wp:positionH>
          <wp:positionV relativeFrom="bottomMargin">
            <wp:posOffset>-173355</wp:posOffset>
          </wp:positionV>
          <wp:extent cx="6332220" cy="1130300"/>
          <wp:effectExtent l="0" t="0" r="0" b="1270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12E2FF0" w14:textId="77777777" w:rsidR="00366E6A" w:rsidRDefault="00366E6A"/>
  <w:p w14:paraId="73F1F8B4" w14:textId="77777777" w:rsidR="00EB0E4B" w:rsidRDefault="00EB0E4B"/>
  <w:p w14:paraId="24DF0E86" w14:textId="77777777" w:rsidR="00EB0E4B" w:rsidRDefault="00EB0E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7D2B9" w14:textId="77777777" w:rsidR="003C0F5B" w:rsidRDefault="003C0F5B">
      <w:r>
        <w:separator/>
      </w:r>
    </w:p>
  </w:footnote>
  <w:footnote w:type="continuationSeparator" w:id="0">
    <w:p w14:paraId="5D45497D" w14:textId="77777777" w:rsidR="003C0F5B" w:rsidRDefault="003C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9B55" w14:textId="77777777" w:rsidR="00DA51D1" w:rsidRDefault="00DA51D1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49E34F09" wp14:editId="305BF61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915DA55" w14:textId="77777777" w:rsidR="00DA51D1" w:rsidRDefault="00DA51D1">
    <w:pPr>
      <w:pStyle w:val="Encabezado"/>
    </w:pPr>
  </w:p>
  <w:p w14:paraId="7665A92C" w14:textId="77777777" w:rsidR="00120E79" w:rsidRDefault="00120E79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14:paraId="649B58B3" w14:textId="77777777" w:rsidR="009466DF" w:rsidRDefault="009466DF" w:rsidP="00120E79">
    <w:pPr>
      <w:pStyle w:val="Cuerpo"/>
      <w:jc w:val="right"/>
      <w:rPr>
        <w:rFonts w:ascii="Montserrat" w:hAnsi="Montserrat" w:cs="Arial"/>
        <w:i/>
        <w:sz w:val="18"/>
        <w:szCs w:val="18"/>
      </w:rPr>
    </w:pPr>
  </w:p>
  <w:p w14:paraId="706AD972" w14:textId="0F4604E9" w:rsidR="00DA51D1" w:rsidRPr="009C38E0" w:rsidRDefault="009466DF" w:rsidP="00120E79">
    <w:pPr>
      <w:pStyle w:val="Cuerpo"/>
      <w:jc w:val="right"/>
      <w:rPr>
        <w:rFonts w:ascii="Montserrat" w:hAnsi="Montserrat" w:cs="Arial"/>
        <w:b/>
        <w:i/>
        <w:sz w:val="18"/>
        <w:szCs w:val="18"/>
      </w:rPr>
    </w:pPr>
    <w:r w:rsidRPr="009C38E0">
      <w:rPr>
        <w:rFonts w:ascii="Montserrat" w:hAnsi="Montserrat" w:cs="Arial"/>
        <w:b/>
        <w:i/>
        <w:sz w:val="18"/>
        <w:szCs w:val="18"/>
      </w:rPr>
      <w:t>DIRECCIÓN DE ANTROPOLOGÍA FÍSICA</w:t>
    </w:r>
  </w:p>
  <w:p w14:paraId="4B29543C" w14:textId="77777777" w:rsidR="00FC47C3" w:rsidRDefault="00FC47C3" w:rsidP="00120E79">
    <w:pPr>
      <w:pStyle w:val="Cuerpo"/>
      <w:jc w:val="right"/>
      <w:rPr>
        <w:rFonts w:ascii="Arial" w:hAnsi="Arial" w:cs="Arial"/>
        <w:i/>
        <w:sz w:val="20"/>
        <w:szCs w:val="20"/>
      </w:rPr>
    </w:pPr>
  </w:p>
  <w:p w14:paraId="0B9157F8" w14:textId="77777777" w:rsidR="00FC47C3" w:rsidRPr="00EB0E4B" w:rsidRDefault="00FC47C3" w:rsidP="00120E79">
    <w:pPr>
      <w:pStyle w:val="Cuerpo"/>
      <w:jc w:val="right"/>
      <w:rPr>
        <w:rFonts w:ascii="Montserrat-Regular" w:hAnsi="Montserrat-Regular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6E1"/>
    <w:multiLevelType w:val="multilevel"/>
    <w:tmpl w:val="4B1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E4733"/>
    <w:multiLevelType w:val="hybridMultilevel"/>
    <w:tmpl w:val="DB76EFD4"/>
    <w:lvl w:ilvl="0" w:tplc="1946DB2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3F2"/>
    <w:multiLevelType w:val="multilevel"/>
    <w:tmpl w:val="15D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71FAB"/>
    <w:multiLevelType w:val="hybridMultilevel"/>
    <w:tmpl w:val="7AD6F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A2277"/>
    <w:multiLevelType w:val="hybridMultilevel"/>
    <w:tmpl w:val="1B98E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10008"/>
    <w:multiLevelType w:val="multilevel"/>
    <w:tmpl w:val="CC4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02EFB"/>
    <w:multiLevelType w:val="hybridMultilevel"/>
    <w:tmpl w:val="E3D26E7C"/>
    <w:lvl w:ilvl="0" w:tplc="E994758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33BC3"/>
    <w:multiLevelType w:val="hybridMultilevel"/>
    <w:tmpl w:val="71D42C86"/>
    <w:lvl w:ilvl="0" w:tplc="5CB27D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F0C0F"/>
    <w:multiLevelType w:val="hybridMultilevel"/>
    <w:tmpl w:val="2500C608"/>
    <w:lvl w:ilvl="0" w:tplc="A01268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F0629"/>
    <w:multiLevelType w:val="hybridMultilevel"/>
    <w:tmpl w:val="B992A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97F5B"/>
    <w:multiLevelType w:val="hybridMultilevel"/>
    <w:tmpl w:val="515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F606D"/>
    <w:multiLevelType w:val="hybridMultilevel"/>
    <w:tmpl w:val="E274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90057"/>
    <w:multiLevelType w:val="hybridMultilevel"/>
    <w:tmpl w:val="2EC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A"/>
    <w:rsid w:val="000163BA"/>
    <w:rsid w:val="0004198A"/>
    <w:rsid w:val="00047F3B"/>
    <w:rsid w:val="000772D4"/>
    <w:rsid w:val="00106BB3"/>
    <w:rsid w:val="00120E79"/>
    <w:rsid w:val="001345DE"/>
    <w:rsid w:val="001438CC"/>
    <w:rsid w:val="001D6E14"/>
    <w:rsid w:val="001F2FD3"/>
    <w:rsid w:val="00226965"/>
    <w:rsid w:val="002A5C4F"/>
    <w:rsid w:val="002B2CE8"/>
    <w:rsid w:val="00313E11"/>
    <w:rsid w:val="003233B1"/>
    <w:rsid w:val="00330FD8"/>
    <w:rsid w:val="003312CE"/>
    <w:rsid w:val="00332D2C"/>
    <w:rsid w:val="00366E6A"/>
    <w:rsid w:val="003C0F5B"/>
    <w:rsid w:val="003C1187"/>
    <w:rsid w:val="00433868"/>
    <w:rsid w:val="00531CAF"/>
    <w:rsid w:val="005E7BA8"/>
    <w:rsid w:val="006013A9"/>
    <w:rsid w:val="00642591"/>
    <w:rsid w:val="00656CA7"/>
    <w:rsid w:val="006E778E"/>
    <w:rsid w:val="00717FC1"/>
    <w:rsid w:val="007279D0"/>
    <w:rsid w:val="007B1B40"/>
    <w:rsid w:val="007B2549"/>
    <w:rsid w:val="008205E7"/>
    <w:rsid w:val="00824522"/>
    <w:rsid w:val="008A00B1"/>
    <w:rsid w:val="008A4671"/>
    <w:rsid w:val="008B6ED1"/>
    <w:rsid w:val="008D32A6"/>
    <w:rsid w:val="0092040F"/>
    <w:rsid w:val="009466DF"/>
    <w:rsid w:val="00981B06"/>
    <w:rsid w:val="009C38E0"/>
    <w:rsid w:val="009E4F5F"/>
    <w:rsid w:val="009E6A84"/>
    <w:rsid w:val="009E6AA8"/>
    <w:rsid w:val="00A52F71"/>
    <w:rsid w:val="00A61D81"/>
    <w:rsid w:val="00A6796B"/>
    <w:rsid w:val="00A806A7"/>
    <w:rsid w:val="00A841FC"/>
    <w:rsid w:val="00AE6C64"/>
    <w:rsid w:val="00B02C6E"/>
    <w:rsid w:val="00B853E4"/>
    <w:rsid w:val="00B96D82"/>
    <w:rsid w:val="00BA5823"/>
    <w:rsid w:val="00BE42AA"/>
    <w:rsid w:val="00BF0C1D"/>
    <w:rsid w:val="00C12AF2"/>
    <w:rsid w:val="00C821D5"/>
    <w:rsid w:val="00CA24F3"/>
    <w:rsid w:val="00D04C00"/>
    <w:rsid w:val="00D62A55"/>
    <w:rsid w:val="00D65FD9"/>
    <w:rsid w:val="00D91644"/>
    <w:rsid w:val="00DA51D1"/>
    <w:rsid w:val="00DE286B"/>
    <w:rsid w:val="00E82195"/>
    <w:rsid w:val="00EA2E3F"/>
    <w:rsid w:val="00EB0E4B"/>
    <w:rsid w:val="00EC4A77"/>
    <w:rsid w:val="00ED1CA2"/>
    <w:rsid w:val="00EF435C"/>
    <w:rsid w:val="00F41D50"/>
    <w:rsid w:val="00F711D8"/>
    <w:rsid w:val="00F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0B557"/>
  <w15:docId w15:val="{DC8F12DA-EA87-4838-877C-6F104C5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38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EastAsia"/>
      <w:bdr w:val="none" w:sz="0" w:space="0" w:color="auto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38CC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table" w:styleId="Tablaconcuadrcula">
    <w:name w:val="Table Grid"/>
    <w:basedOn w:val="Tablanormal"/>
    <w:uiPriority w:val="59"/>
    <w:rsid w:val="00B02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hyperlink" Target="http://www.inah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arencia@inah.gob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mex.org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inah.gob.m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BC1D-B520-4057-916F-465EC85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Dafne Irais Baca Hernandez</dc:creator>
  <cp:lastModifiedBy>jess</cp:lastModifiedBy>
  <cp:revision>7</cp:revision>
  <dcterms:created xsi:type="dcterms:W3CDTF">2020-08-31T18:23:00Z</dcterms:created>
  <dcterms:modified xsi:type="dcterms:W3CDTF">2020-09-04T16:08:00Z</dcterms:modified>
</cp:coreProperties>
</file>