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2CD5" w14:textId="77777777" w:rsidR="004217AF" w:rsidRDefault="004217AF" w:rsidP="004217AF">
      <w:pPr>
        <w:pStyle w:val="NormalWeb"/>
        <w:tabs>
          <w:tab w:val="center" w:pos="4680"/>
        </w:tabs>
        <w:rPr>
          <w:rFonts w:asciiTheme="majorHAnsi" w:eastAsiaTheme="majorEastAsia" w:hAnsiTheme="majorHAnsi" w:cstheme="majorBidi"/>
          <w:b/>
          <w:bCs/>
          <w:color w:val="0079BF" w:themeColor="accent1" w:themeShade="BF"/>
          <w:sz w:val="28"/>
          <w:szCs w:val="28"/>
          <w:bdr w:val="nil"/>
        </w:rPr>
      </w:pPr>
    </w:p>
    <w:p w14:paraId="2569BA74" w14:textId="2193E617" w:rsidR="00A6796B" w:rsidRPr="004217AF" w:rsidRDefault="004217AF" w:rsidP="004217AF">
      <w:pPr>
        <w:pStyle w:val="NormalWeb"/>
        <w:tabs>
          <w:tab w:val="center" w:pos="4680"/>
        </w:tabs>
        <w:rPr>
          <w:rFonts w:ascii="Montserrat" w:hAnsi="Montserrat"/>
          <w:b/>
          <w:bCs/>
          <w:lang w:val="es-MX"/>
        </w:rPr>
      </w:pPr>
      <w:bookmarkStart w:id="0" w:name="_GoBack"/>
      <w:bookmarkEnd w:id="0"/>
      <w:r>
        <w:rPr>
          <w:rFonts w:ascii="Montserrat" w:hAnsi="Montserrat"/>
          <w:b/>
          <w:bCs/>
          <w:lang w:val="es-MX"/>
        </w:rPr>
        <w:tab/>
      </w:r>
      <w:r w:rsidR="00A6796B" w:rsidRPr="00531CAF">
        <w:rPr>
          <w:rFonts w:ascii="Montserrat" w:hAnsi="Montserrat"/>
          <w:b/>
          <w:bCs/>
          <w:lang w:val="es-MX"/>
        </w:rPr>
        <w:t>AVISO DE PRIVACIDAD INTEGRAL</w:t>
      </w: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006B03E4" w:rsidR="001D6E14" w:rsidRPr="00A6796B" w:rsidRDefault="00297661" w:rsidP="001D6E14">
            <w:pPr>
              <w:jc w:val="both"/>
              <w:rPr>
                <w:rFonts w:ascii="Montserrat" w:eastAsia="Times New Roman" w:hAnsi="Montserrat"/>
                <w:lang w:val="es-MX"/>
              </w:rPr>
            </w:pPr>
            <w:r>
              <w:rPr>
                <w:rFonts w:ascii="Montserrat" w:eastAsia="Times New Roman" w:hAnsi="Montserrat"/>
                <w:lang w:val="es-MX"/>
              </w:rPr>
              <w:t>Encuesta de actualización de datos de los restauradores que laboran en el Instituto Nacional de Antropología e Historia.</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14C06E9B" w:rsidR="00A6796B" w:rsidRPr="00A6796B" w:rsidRDefault="00A6796B" w:rsidP="003233B1">
            <w:pPr>
              <w:jc w:val="center"/>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0E2BB35" w14:textId="00D3D734" w:rsidR="00A6796B" w:rsidRPr="002B2CE8" w:rsidRDefault="00297661" w:rsidP="002B2CE8">
      <w:pPr>
        <w:pStyle w:val="Prrafodelista"/>
        <w:numPr>
          <w:ilvl w:val="0"/>
          <w:numId w:val="10"/>
        </w:numPr>
        <w:jc w:val="both"/>
        <w:rPr>
          <w:rFonts w:ascii="Montserrat" w:eastAsia="Times New Roman" w:hAnsi="Montserrat"/>
        </w:rPr>
      </w:pPr>
      <w:r>
        <w:rPr>
          <w:rFonts w:ascii="Montserrat" w:eastAsia="Times New Roman" w:hAnsi="Montserrat"/>
        </w:rPr>
        <w:t xml:space="preserve">Encuesta de actualización de datos de los restauradores que laboran en el Instituto Nacional de Antropología e Historia. </w:t>
      </w:r>
      <w:r w:rsidR="00A6796B" w:rsidRPr="002B2CE8">
        <w:rPr>
          <w:rFonts w:ascii="Segoe UI Symbol" w:eastAsia="Times New Roman" w:hAnsi="Segoe UI Symbol" w:cs="Segoe UI Symbol"/>
        </w:rPr>
        <w:t>▢</w:t>
      </w:r>
    </w:p>
    <w:p w14:paraId="21BCF0DE" w14:textId="77777777" w:rsidR="004217AF" w:rsidRDefault="004217AF" w:rsidP="002B2CE8">
      <w:pPr>
        <w:pStyle w:val="NormalWeb"/>
        <w:jc w:val="both"/>
        <w:rPr>
          <w:rFonts w:ascii="Montserrat" w:hAnsi="Montserrat"/>
          <w:lang w:val="es-MX"/>
        </w:rPr>
      </w:pPr>
    </w:p>
    <w:p w14:paraId="5281C12E" w14:textId="414EB357" w:rsidR="00A6796B" w:rsidRPr="002B2CE8" w:rsidRDefault="00A6796B" w:rsidP="002B2CE8">
      <w:pPr>
        <w:pStyle w:val="NormalWeb"/>
        <w:jc w:val="both"/>
        <w:rPr>
          <w:rFonts w:ascii="Montserrat" w:hAnsi="Montserrat"/>
          <w:lang w:val="es-MX"/>
        </w:rPr>
      </w:pPr>
      <w:r w:rsidRPr="00A6796B">
        <w:rPr>
          <w:rFonts w:ascii="Montserrat" w:hAnsi="Montserrat"/>
          <w:lang w:val="es-MX"/>
        </w:rPr>
        <w:t>Nombre y firma del titular:</w:t>
      </w: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342FE6DF" w:rsidR="000163BA" w:rsidRDefault="000163BA" w:rsidP="00A6796B">
      <w:pPr>
        <w:pStyle w:val="NormalWeb"/>
        <w:jc w:val="both"/>
        <w:rPr>
          <w:rFonts w:ascii="Montserrat" w:hAnsi="Montserrat"/>
          <w:lang w:val="es-MX"/>
        </w:rPr>
      </w:pPr>
      <w:r w:rsidRPr="000163BA">
        <w:rPr>
          <w:rFonts w:ascii="Montserrat" w:hAnsi="Montserrat"/>
          <w:lang w:val="es-MX"/>
        </w:rPr>
        <w:lastRenderedPageBreak/>
        <w:t>Para llevar a cabo las finalidades descritas en el presente aviso de privacidad, se solicitarán</w:t>
      </w:r>
      <w:r w:rsidR="002B2CE8">
        <w:rPr>
          <w:rFonts w:ascii="Montserrat" w:hAnsi="Montserrat"/>
          <w:lang w:val="es-MX"/>
        </w:rPr>
        <w:t xml:space="preserve"> los siguientes</w:t>
      </w:r>
      <w:r>
        <w:rPr>
          <w:rFonts w:ascii="Montserrat" w:hAnsi="Montserrat"/>
          <w:lang w:val="es-MX"/>
        </w:rPr>
        <w:t xml:space="preserve"> datos personale</w:t>
      </w:r>
      <w:r w:rsidR="002B2CE8">
        <w:rPr>
          <w:rFonts w:ascii="Montserrat" w:hAnsi="Montserrat"/>
          <w:lang w:val="es-MX"/>
        </w:rPr>
        <w:t>s:</w:t>
      </w:r>
    </w:p>
    <w:p w14:paraId="1964341C" w14:textId="1F927125" w:rsidR="002B2CE8" w:rsidRDefault="00EF435C" w:rsidP="00EF435C">
      <w:pPr>
        <w:pStyle w:val="NormalWeb"/>
        <w:numPr>
          <w:ilvl w:val="0"/>
          <w:numId w:val="10"/>
        </w:numPr>
        <w:jc w:val="both"/>
        <w:rPr>
          <w:rFonts w:ascii="Montserrat" w:hAnsi="Montserrat"/>
          <w:lang w:val="es-MX"/>
        </w:rPr>
      </w:pPr>
      <w:r>
        <w:rPr>
          <w:rFonts w:ascii="Montserrat" w:hAnsi="Montserrat"/>
          <w:lang w:val="es-MX"/>
        </w:rPr>
        <w:t>Nombre completo</w:t>
      </w:r>
    </w:p>
    <w:p w14:paraId="344CF74C" w14:textId="39F7F3BB" w:rsidR="00297661" w:rsidRDefault="00EF435C" w:rsidP="00297661">
      <w:pPr>
        <w:pStyle w:val="NormalWeb"/>
        <w:numPr>
          <w:ilvl w:val="0"/>
          <w:numId w:val="10"/>
        </w:numPr>
        <w:jc w:val="both"/>
        <w:rPr>
          <w:rFonts w:ascii="Montserrat" w:hAnsi="Montserrat"/>
          <w:lang w:val="es-MX"/>
        </w:rPr>
      </w:pPr>
      <w:r>
        <w:rPr>
          <w:rFonts w:ascii="Montserrat" w:hAnsi="Montserrat"/>
          <w:lang w:val="es-MX"/>
        </w:rPr>
        <w:t xml:space="preserve">Correo </w:t>
      </w:r>
      <w:r w:rsidR="00297661">
        <w:rPr>
          <w:rFonts w:ascii="Montserrat" w:hAnsi="Montserrat"/>
          <w:lang w:val="es-MX"/>
        </w:rPr>
        <w:t>electrónico</w:t>
      </w:r>
    </w:p>
    <w:p w14:paraId="5367B430" w14:textId="62199E36" w:rsidR="00DD7E4F" w:rsidRDefault="00DD7E4F" w:rsidP="00DD7E4F">
      <w:pPr>
        <w:pStyle w:val="NormalWeb"/>
        <w:numPr>
          <w:ilvl w:val="0"/>
          <w:numId w:val="10"/>
        </w:numPr>
        <w:jc w:val="both"/>
        <w:rPr>
          <w:rFonts w:ascii="Montserrat" w:hAnsi="Montserrat"/>
          <w:lang w:val="es-MX"/>
        </w:rPr>
      </w:pPr>
      <w:r>
        <w:rPr>
          <w:rFonts w:ascii="Montserrat" w:hAnsi="Montserrat"/>
          <w:lang w:val="es-MX"/>
        </w:rPr>
        <w:t>Centro de adscripción</w:t>
      </w:r>
    </w:p>
    <w:p w14:paraId="0BD7574F" w14:textId="01590832" w:rsidR="00DD7E4F" w:rsidRPr="00DD7E4F" w:rsidRDefault="00DD7E4F" w:rsidP="00DD7E4F">
      <w:pPr>
        <w:pStyle w:val="NormalWeb"/>
        <w:numPr>
          <w:ilvl w:val="0"/>
          <w:numId w:val="10"/>
        </w:numPr>
        <w:jc w:val="both"/>
        <w:rPr>
          <w:rFonts w:ascii="Montserrat" w:hAnsi="Montserrat"/>
          <w:lang w:val="es-MX"/>
        </w:rPr>
      </w:pPr>
      <w:r>
        <w:rPr>
          <w:rFonts w:ascii="Montserrat" w:hAnsi="Montserrat"/>
          <w:lang w:val="es-MX"/>
        </w:rPr>
        <w:t>Información Académica</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64B27509" w14:textId="2D40D228" w:rsidR="00B90751" w:rsidRPr="00A6796B" w:rsidRDefault="00A6796B" w:rsidP="00EF435C">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9B2FA4">
        <w:rPr>
          <w:rFonts w:ascii="Montserrat" w:hAnsi="Montserrat"/>
          <w:lang w:val="es-MX"/>
        </w:rPr>
        <w:t>f</w:t>
      </w:r>
      <w:r w:rsidR="009B2FA4" w:rsidRPr="009B2FA4">
        <w:rPr>
          <w:rFonts w:ascii="Montserrat" w:hAnsi="Montserrat"/>
          <w:lang w:val="es-MX"/>
        </w:rPr>
        <w:t>acilitar y contribuir a la actualización continua e integral de los</w:t>
      </w:r>
      <w:r w:rsidR="009B2FA4">
        <w:rPr>
          <w:rFonts w:ascii="Montserrat" w:hAnsi="Montserrat"/>
          <w:lang w:val="es-MX"/>
        </w:rPr>
        <w:t xml:space="preserve"> </w:t>
      </w:r>
      <w:r w:rsidR="009B2FA4" w:rsidRPr="009B2FA4">
        <w:rPr>
          <w:rFonts w:ascii="Montserrat" w:hAnsi="Montserrat"/>
          <w:lang w:val="es-MX"/>
        </w:rPr>
        <w:t>restauradores y profesionistas vinculados con la conservación del</w:t>
      </w:r>
      <w:r w:rsidR="009B2FA4">
        <w:rPr>
          <w:rFonts w:ascii="Montserrat" w:hAnsi="Montserrat"/>
          <w:lang w:val="es-MX"/>
        </w:rPr>
        <w:t xml:space="preserve"> </w:t>
      </w:r>
      <w:r w:rsidR="009B2FA4" w:rsidRPr="009B2FA4">
        <w:rPr>
          <w:rFonts w:ascii="Montserrat" w:hAnsi="Montserrat"/>
          <w:lang w:val="es-MX"/>
        </w:rPr>
        <w:t>patrimonio cultural, a fin de dotarlos de los conocimientos</w:t>
      </w:r>
      <w:r w:rsidR="009B2FA4">
        <w:rPr>
          <w:rFonts w:ascii="Montserrat" w:hAnsi="Montserrat"/>
          <w:lang w:val="es-MX"/>
        </w:rPr>
        <w:t xml:space="preserve"> </w:t>
      </w:r>
      <w:r w:rsidR="009B2FA4" w:rsidRPr="009B2FA4">
        <w:rPr>
          <w:rFonts w:ascii="Montserrat" w:hAnsi="Montserrat"/>
          <w:lang w:val="es-MX"/>
        </w:rPr>
        <w:t>necesarios para realizar intervenciones de restauración que</w:t>
      </w:r>
      <w:r w:rsidR="009B2FA4">
        <w:rPr>
          <w:rFonts w:ascii="Montserrat" w:hAnsi="Montserrat"/>
          <w:lang w:val="es-MX"/>
        </w:rPr>
        <w:t xml:space="preserve"> </w:t>
      </w:r>
      <w:r w:rsidR="009B2FA4" w:rsidRPr="009B2FA4">
        <w:rPr>
          <w:rFonts w:ascii="Montserrat" w:hAnsi="Montserrat"/>
          <w:lang w:val="es-MX"/>
        </w:rPr>
        <w:t>respeten la inte</w:t>
      </w:r>
      <w:r w:rsidR="009B2FA4">
        <w:rPr>
          <w:rFonts w:ascii="Montserrat" w:hAnsi="Montserrat"/>
          <w:lang w:val="es-MX"/>
        </w:rPr>
        <w:t>gridad de los bienes culturales</w:t>
      </w:r>
      <w:r w:rsidR="009B2FA4" w:rsidRPr="009B2FA4">
        <w:rPr>
          <w:rFonts w:ascii="Montserrat" w:hAnsi="Montserrat"/>
          <w:lang w:val="es-MX"/>
        </w:rPr>
        <w:t xml:space="preserve"> </w:t>
      </w:r>
      <w:r w:rsidR="007B1B40">
        <w:rPr>
          <w:rFonts w:ascii="Montserrat" w:hAnsi="Montserrat"/>
          <w:lang w:val="es-MX"/>
        </w:rPr>
        <w:t xml:space="preserve"> </w:t>
      </w:r>
      <w:r w:rsidRPr="00A6796B">
        <w:rPr>
          <w:rFonts w:ascii="Montserrat" w:hAnsi="Montserrat"/>
          <w:lang w:val="es-MX"/>
        </w:rPr>
        <w:t>y demás normatividad aplicable</w:t>
      </w:r>
      <w:r w:rsidR="00EF435C">
        <w:rPr>
          <w:rFonts w:ascii="Montserrat" w:hAnsi="Montserrat"/>
          <w:lang w:val="es-MX"/>
        </w:rPr>
        <w:t>.</w:t>
      </w: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lastRenderedPageBreak/>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F51B2D" w:rsidP="00F41D50">
      <w:pPr>
        <w:pStyle w:val="NormalWeb"/>
        <w:spacing w:before="0" w:beforeAutospacing="0" w:after="0" w:afterAutospacing="0"/>
        <w:jc w:val="both"/>
        <w:rPr>
          <w:rFonts w:ascii="Montserrat" w:hAnsi="Montserrat"/>
          <w:lang w:val="es-MX"/>
        </w:rPr>
      </w:pPr>
      <w:hyperlink r:id="rId8"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hrs.</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9"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10"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1"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248CD67" w14:textId="77777777" w:rsidR="00F41D50" w:rsidRDefault="00F41D50" w:rsidP="00F41D50">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B32CB6B" w14:textId="77777777" w:rsidR="003233B1" w:rsidRDefault="003233B1" w:rsidP="00F41D50">
      <w:pPr>
        <w:pStyle w:val="NormalWeb"/>
        <w:spacing w:before="0" w:beforeAutospacing="0" w:after="0" w:afterAutospacing="0"/>
        <w:jc w:val="both"/>
        <w:rPr>
          <w:rStyle w:val="Hipervnculo"/>
          <w:rFonts w:ascii="Montserrat" w:hAnsi="Montserrat"/>
          <w:lang w:val="es-MX"/>
        </w:rPr>
      </w:pPr>
    </w:p>
    <w:p w14:paraId="76B29438" w14:textId="77777777" w:rsidR="003233B1" w:rsidRPr="00F41D50" w:rsidRDefault="003233B1" w:rsidP="00F41D50">
      <w:pPr>
        <w:pStyle w:val="NormalWeb"/>
        <w:spacing w:before="0" w:beforeAutospacing="0" w:after="0" w:afterAutospacing="0"/>
        <w:jc w:val="both"/>
        <w:rPr>
          <w:rFonts w:ascii="Montserrat" w:hAnsi="Montserrat"/>
          <w:lang w:val="es-MX"/>
        </w:rPr>
      </w:pPr>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2E0FF887" w14:textId="77777777" w:rsidR="00B90751" w:rsidRDefault="00B90751" w:rsidP="00F41D50">
      <w:pPr>
        <w:pStyle w:val="NormalWeb"/>
        <w:spacing w:before="0" w:beforeAutospacing="0" w:after="0" w:afterAutospacing="0"/>
        <w:jc w:val="right"/>
        <w:rPr>
          <w:rFonts w:ascii="Montserrat" w:hAnsi="Montserrat"/>
          <w:b/>
        </w:rPr>
      </w:pPr>
    </w:p>
    <w:p w14:paraId="0B87A63B" w14:textId="32C44175" w:rsidR="00F41D50" w:rsidRPr="00F41D50" w:rsidRDefault="00F41D50" w:rsidP="00F41D50">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sidR="00B90751">
        <w:rPr>
          <w:rFonts w:ascii="Montserrat" w:hAnsi="Montserrat"/>
        </w:rPr>
        <w:t>21</w:t>
      </w:r>
      <w:r w:rsidR="009E6A84">
        <w:rPr>
          <w:rFonts w:ascii="Montserrat" w:hAnsi="Montserrat"/>
        </w:rPr>
        <w:t>/0</w:t>
      </w:r>
      <w:r w:rsidR="009B2FA4">
        <w:rPr>
          <w:rFonts w:ascii="Montserrat" w:hAnsi="Montserrat"/>
        </w:rPr>
        <w:t>7</w:t>
      </w:r>
      <w:r w:rsidRPr="00F41D50">
        <w:rPr>
          <w:rFonts w:ascii="Montserrat" w:hAnsi="Montserrat"/>
        </w:rPr>
        <w:t>/2020</w:t>
      </w:r>
    </w:p>
    <w:p w14:paraId="3B4EF5B3" w14:textId="77777777" w:rsidR="00EB0E4B" w:rsidRPr="00A6796B" w:rsidRDefault="00EB0E4B" w:rsidP="00F41D50">
      <w:pPr>
        <w:pStyle w:val="NormalWeb"/>
        <w:jc w:val="both"/>
        <w:rPr>
          <w:rFonts w:ascii="Montserrat" w:hAnsi="Montserrat"/>
          <w:b/>
          <w:lang w:val="es-MX"/>
        </w:rPr>
      </w:pPr>
    </w:p>
    <w:sectPr w:rsidR="00EB0E4B" w:rsidRPr="00A6796B"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578F8" w14:textId="77777777" w:rsidR="00F51B2D" w:rsidRDefault="00F51B2D">
      <w:r>
        <w:separator/>
      </w:r>
    </w:p>
  </w:endnote>
  <w:endnote w:type="continuationSeparator" w:id="0">
    <w:p w14:paraId="5201C938" w14:textId="77777777" w:rsidR="00F51B2D" w:rsidRDefault="00F5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D7E4F" w:rsidRDefault="00DD7E4F">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DD7E4F" w:rsidRDefault="00DD7E4F" w:rsidP="00F41D50">
                          <w:pPr>
                            <w:pStyle w:val="Poromisin"/>
                            <w:jc w:val="center"/>
                            <w:rPr>
                              <w:rStyle w:val="Ninguno"/>
                              <w:rFonts w:ascii="Montserrat Medium" w:hAnsi="Montserrat Medium"/>
                              <w:b/>
                              <w:color w:val="BCA684"/>
                              <w:sz w:val="18"/>
                              <w:szCs w:val="18"/>
                              <w:u w:color="BCA684"/>
                            </w:rPr>
                          </w:pPr>
                        </w:p>
                        <w:p w14:paraId="079EC455" w14:textId="23E81171" w:rsidR="00DD7E4F" w:rsidRPr="000F73C5" w:rsidRDefault="00DD7E4F"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DD7E4F" w:rsidRPr="000F73C5" w:rsidRDefault="00DD7E4F"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DD7E4F" w:rsidRPr="00BD6B25" w:rsidRDefault="00DD7E4F" w:rsidP="00F41D50">
                          <w:pPr>
                            <w:rPr>
                              <w:lang w:val="es-ES"/>
                            </w:rPr>
                          </w:pPr>
                        </w:p>
                        <w:p w14:paraId="0B054EFA" w14:textId="61A4BACA" w:rsidR="00DD7E4F" w:rsidRPr="00F41D50" w:rsidRDefault="00DD7E4F"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DD7E4F" w:rsidRDefault="00DD7E4F" w:rsidP="00F41D50">
                    <w:pPr>
                      <w:pStyle w:val="Poromisin"/>
                      <w:jc w:val="center"/>
                      <w:rPr>
                        <w:rStyle w:val="Ninguno"/>
                        <w:rFonts w:ascii="Montserrat Medium" w:hAnsi="Montserrat Medium"/>
                        <w:b/>
                        <w:color w:val="BCA684"/>
                        <w:sz w:val="18"/>
                        <w:szCs w:val="18"/>
                        <w:u w:color="BCA684"/>
                      </w:rPr>
                    </w:pPr>
                  </w:p>
                  <w:p w14:paraId="079EC455" w14:textId="23E81171" w:rsidR="00DD7E4F" w:rsidRPr="000F73C5" w:rsidRDefault="00DD7E4F"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DD7E4F" w:rsidRPr="000F73C5" w:rsidRDefault="00DD7E4F"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DD7E4F" w:rsidRPr="00BD6B25" w:rsidRDefault="00DD7E4F" w:rsidP="00F41D50">
                    <w:pPr>
                      <w:rPr>
                        <w:lang w:val="es-ES"/>
                      </w:rPr>
                    </w:pPr>
                  </w:p>
                  <w:p w14:paraId="0B054EFA" w14:textId="61A4BACA" w:rsidR="00DD7E4F" w:rsidRPr="00F41D50" w:rsidRDefault="00DD7E4F" w:rsidP="007279D0">
                    <w:pPr>
                      <w:jc w:val="center"/>
                      <w:rPr>
                        <w:lang w:val="es-ES"/>
                      </w:rPr>
                    </w:pPr>
                  </w:p>
                </w:txbxContent>
              </v:textbox>
              <w10:wrap anchorx="margin" anchory="line"/>
            </v:shape>
          </w:pict>
        </mc:Fallback>
      </mc:AlternateContent>
    </w:r>
    <w:r>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DD7E4F" w:rsidRDefault="00DD7E4F"/>
  <w:p w14:paraId="73F1F8B4" w14:textId="77777777" w:rsidR="00DD7E4F" w:rsidRDefault="00DD7E4F"/>
  <w:p w14:paraId="24DF0E86" w14:textId="77777777" w:rsidR="00DD7E4F" w:rsidRDefault="00DD7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82756" w14:textId="77777777" w:rsidR="00F51B2D" w:rsidRDefault="00F51B2D">
      <w:r>
        <w:separator/>
      </w:r>
    </w:p>
  </w:footnote>
  <w:footnote w:type="continuationSeparator" w:id="0">
    <w:p w14:paraId="023E213F" w14:textId="77777777" w:rsidR="00F51B2D" w:rsidRDefault="00F5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D7E4F" w:rsidRDefault="00DD7E4F">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D7E4F" w:rsidRDefault="00DD7E4F">
    <w:pPr>
      <w:pStyle w:val="Encabezado"/>
    </w:pPr>
  </w:p>
  <w:p w14:paraId="7665A92C" w14:textId="77777777" w:rsidR="00DD7E4F" w:rsidRDefault="00DD7E4F" w:rsidP="00120E79">
    <w:pPr>
      <w:pStyle w:val="Cuerpo"/>
      <w:jc w:val="right"/>
      <w:rPr>
        <w:rFonts w:ascii="Montserrat ExtraBold" w:hAnsi="Montserrat ExtraBold"/>
        <w:b/>
        <w:sz w:val="17"/>
        <w:szCs w:val="17"/>
      </w:rPr>
    </w:pPr>
  </w:p>
  <w:p w14:paraId="08EA247E" w14:textId="77286782" w:rsidR="00DD7E4F" w:rsidRDefault="00DD7E4F" w:rsidP="00120E79">
    <w:pPr>
      <w:pStyle w:val="Cuerpo"/>
      <w:jc w:val="right"/>
      <w:rPr>
        <w:rFonts w:ascii="Arial" w:hAnsi="Arial" w:cs="Arial"/>
        <w:i/>
        <w:sz w:val="20"/>
        <w:szCs w:val="20"/>
      </w:rPr>
    </w:pPr>
    <w:r>
      <w:rPr>
        <w:rFonts w:ascii="Arial" w:hAnsi="Arial" w:cs="Arial"/>
        <w:i/>
        <w:sz w:val="20"/>
        <w:szCs w:val="20"/>
      </w:rPr>
      <w:t xml:space="preserve">Coordinación Nacional de Conservación </w:t>
    </w:r>
  </w:p>
  <w:p w14:paraId="706AD972" w14:textId="03492336" w:rsidR="00DD7E4F" w:rsidRDefault="00DD7E4F" w:rsidP="00120E79">
    <w:pPr>
      <w:pStyle w:val="Cuerpo"/>
      <w:jc w:val="right"/>
      <w:rPr>
        <w:rFonts w:ascii="Arial" w:hAnsi="Arial" w:cs="Arial"/>
        <w:i/>
        <w:sz w:val="20"/>
        <w:szCs w:val="20"/>
      </w:rPr>
    </w:pPr>
    <w:r>
      <w:rPr>
        <w:rFonts w:ascii="Arial" w:hAnsi="Arial" w:cs="Arial"/>
        <w:i/>
        <w:sz w:val="20"/>
        <w:szCs w:val="20"/>
      </w:rPr>
      <w:t xml:space="preserve">del Patrimonio Cultural </w:t>
    </w:r>
  </w:p>
  <w:p w14:paraId="24A6B4FC" w14:textId="77777777" w:rsidR="004217AF" w:rsidRDefault="004217AF" w:rsidP="00120E79">
    <w:pPr>
      <w:pStyle w:val="Cuerpo"/>
      <w:jc w:val="right"/>
      <w:rPr>
        <w:rFonts w:ascii="Arial" w:hAnsi="Arial" w:cs="Arial"/>
        <w:i/>
        <w:sz w:val="20"/>
        <w:szCs w:val="20"/>
      </w:rPr>
    </w:pPr>
  </w:p>
  <w:p w14:paraId="2A79E7C3" w14:textId="77777777" w:rsidR="004217AF" w:rsidRPr="00EB0E4B" w:rsidRDefault="004217AF"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7661"/>
    <w:rsid w:val="002A5C4F"/>
    <w:rsid w:val="002B2CE8"/>
    <w:rsid w:val="00313E11"/>
    <w:rsid w:val="003233B1"/>
    <w:rsid w:val="00332D2C"/>
    <w:rsid w:val="00366E6A"/>
    <w:rsid w:val="004217AF"/>
    <w:rsid w:val="00531CAF"/>
    <w:rsid w:val="00632960"/>
    <w:rsid w:val="00656CA7"/>
    <w:rsid w:val="006E778E"/>
    <w:rsid w:val="00717FC1"/>
    <w:rsid w:val="007279D0"/>
    <w:rsid w:val="007B1B40"/>
    <w:rsid w:val="007B2549"/>
    <w:rsid w:val="00824522"/>
    <w:rsid w:val="008A00B1"/>
    <w:rsid w:val="008A4671"/>
    <w:rsid w:val="008B6ED1"/>
    <w:rsid w:val="008D32A6"/>
    <w:rsid w:val="0092040F"/>
    <w:rsid w:val="00981B06"/>
    <w:rsid w:val="009B2FA4"/>
    <w:rsid w:val="009E4F5F"/>
    <w:rsid w:val="009E6A84"/>
    <w:rsid w:val="009E6AA8"/>
    <w:rsid w:val="00A6796B"/>
    <w:rsid w:val="00AE6C64"/>
    <w:rsid w:val="00B90751"/>
    <w:rsid w:val="00B96D82"/>
    <w:rsid w:val="00BA5823"/>
    <w:rsid w:val="00C12AF2"/>
    <w:rsid w:val="00CA24F3"/>
    <w:rsid w:val="00D04C00"/>
    <w:rsid w:val="00D62A55"/>
    <w:rsid w:val="00DA51D1"/>
    <w:rsid w:val="00DD7E4F"/>
    <w:rsid w:val="00DE286B"/>
    <w:rsid w:val="00E82195"/>
    <w:rsid w:val="00EA2E3F"/>
    <w:rsid w:val="00EB0E4B"/>
    <w:rsid w:val="00ED1CA2"/>
    <w:rsid w:val="00EF435C"/>
    <w:rsid w:val="00F41D50"/>
    <w:rsid w:val="00F51B2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4D74EC88-1284-4350-8A16-ED7E32CA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7935-8E88-4F80-9BA7-17868876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892</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jess</cp:lastModifiedBy>
  <cp:revision>4</cp:revision>
  <dcterms:created xsi:type="dcterms:W3CDTF">2020-07-21T17:16:00Z</dcterms:created>
  <dcterms:modified xsi:type="dcterms:W3CDTF">2020-07-21T17:18:00Z</dcterms:modified>
</cp:coreProperties>
</file>