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F5B3" w14:textId="77777777" w:rsidR="00EB0E4B" w:rsidRDefault="00EB0E4B" w:rsidP="00EB0E4B">
      <w:pPr>
        <w:pStyle w:val="NormalWeb"/>
        <w:jc w:val="both"/>
        <w:rPr>
          <w:b/>
          <w:lang w:val="es-MX"/>
        </w:rPr>
      </w:pPr>
    </w:p>
    <w:p w14:paraId="60960622" w14:textId="77777777" w:rsidR="007279D0" w:rsidRPr="006821C5" w:rsidRDefault="007279D0" w:rsidP="007279D0">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14:paraId="76763039" w14:textId="77777777" w:rsidR="007279D0" w:rsidRPr="006821C5" w:rsidRDefault="007279D0" w:rsidP="007279D0">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Pr="006821C5">
        <w:rPr>
          <w:rFonts w:ascii="Arial" w:hAnsi="Arial" w:cs="Arial"/>
          <w:sz w:val="22"/>
          <w:szCs w:val="22"/>
          <w:lang w:val="es-MX"/>
        </w:rPr>
        <w:t>.</w:t>
      </w:r>
    </w:p>
    <w:p w14:paraId="2F24EDCC" w14:textId="77777777" w:rsidR="007279D0" w:rsidRPr="006821C5" w:rsidRDefault="007279D0" w:rsidP="007279D0">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14:paraId="36C384F3" w14:textId="77777777" w:rsidR="007279D0" w:rsidRDefault="007279D0" w:rsidP="007279D0">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92"/>
        <w:gridCol w:w="984"/>
        <w:gridCol w:w="896"/>
      </w:tblGrid>
      <w:tr w:rsidR="007279D0" w:rsidRPr="00ED1CA2" w14:paraId="2025AC59" w14:textId="77777777" w:rsidTr="004E001B">
        <w:trPr>
          <w:tblCellSpacing w:w="15" w:type="dxa"/>
          <w:jc w:val="center"/>
        </w:trPr>
        <w:tc>
          <w:tcPr>
            <w:tcW w:w="3951" w:type="pct"/>
            <w:vMerge w:val="restart"/>
            <w:tcBorders>
              <w:top w:val="outset" w:sz="6" w:space="0" w:color="auto"/>
              <w:left w:val="outset" w:sz="6" w:space="0" w:color="auto"/>
              <w:bottom w:val="outset" w:sz="6" w:space="0" w:color="auto"/>
              <w:right w:val="outset" w:sz="6" w:space="0" w:color="auto"/>
            </w:tcBorders>
            <w:vAlign w:val="center"/>
            <w:hideMark/>
          </w:tcPr>
          <w:p w14:paraId="05D02FF4" w14:textId="77777777" w:rsidR="007279D0" w:rsidRPr="00ED1CA2" w:rsidRDefault="007279D0" w:rsidP="004E001B">
            <w:pPr>
              <w:jc w:val="center"/>
              <w:rPr>
                <w:rFonts w:ascii="Arial" w:eastAsia="Times New Roman" w:hAnsi="Arial" w:cs="Arial"/>
                <w:b/>
                <w:bCs/>
                <w:highlight w:val="yellow"/>
              </w:rPr>
            </w:pPr>
            <w:r w:rsidRPr="00ED1CA2">
              <w:rPr>
                <w:rFonts w:ascii="Arial" w:eastAsia="Times New Roman" w:hAnsi="Arial" w:cs="Arial"/>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CC56AB" w14:textId="77777777" w:rsidR="007279D0" w:rsidRPr="00ED1CA2" w:rsidRDefault="007279D0" w:rsidP="004E001B">
            <w:pPr>
              <w:jc w:val="center"/>
              <w:rPr>
                <w:rFonts w:ascii="Arial" w:eastAsia="Times New Roman" w:hAnsi="Arial" w:cs="Arial"/>
                <w:b/>
                <w:bCs/>
                <w:highlight w:val="yellow"/>
              </w:rPr>
            </w:pPr>
            <w:r w:rsidRPr="00ED1CA2">
              <w:rPr>
                <w:rFonts w:ascii="Arial" w:eastAsia="Times New Roman" w:hAnsi="Arial" w:cs="Arial"/>
                <w:b/>
                <w:bCs/>
              </w:rPr>
              <w:t>¿</w:t>
            </w:r>
            <w:proofErr w:type="spellStart"/>
            <w:r w:rsidRPr="00ED1CA2">
              <w:rPr>
                <w:rFonts w:ascii="Arial" w:eastAsia="Times New Roman" w:hAnsi="Arial" w:cs="Arial"/>
                <w:b/>
                <w:bCs/>
              </w:rPr>
              <w:t>Requieren</w:t>
            </w:r>
            <w:proofErr w:type="spellEnd"/>
            <w:r w:rsidRPr="00ED1CA2">
              <w:rPr>
                <w:rFonts w:ascii="Arial" w:eastAsia="Times New Roman" w:hAnsi="Arial" w:cs="Arial"/>
                <w:b/>
                <w:bCs/>
              </w:rPr>
              <w:t xml:space="preserve"> </w:t>
            </w:r>
            <w:proofErr w:type="spellStart"/>
            <w:r w:rsidRPr="00ED1CA2">
              <w:rPr>
                <w:rFonts w:ascii="Arial" w:eastAsia="Times New Roman" w:hAnsi="Arial" w:cs="Arial"/>
                <w:b/>
                <w:bCs/>
              </w:rPr>
              <w:t>consentimiento</w:t>
            </w:r>
            <w:proofErr w:type="spellEnd"/>
            <w:r w:rsidRPr="00ED1CA2">
              <w:rPr>
                <w:rFonts w:ascii="Arial" w:eastAsia="Times New Roman" w:hAnsi="Arial" w:cs="Arial"/>
                <w:b/>
                <w:bCs/>
              </w:rPr>
              <w:t xml:space="preserve"> del titular?</w:t>
            </w:r>
          </w:p>
        </w:tc>
      </w:tr>
      <w:tr w:rsidR="007279D0" w:rsidRPr="00ED1CA2" w14:paraId="12811258" w14:textId="77777777" w:rsidTr="004E001B">
        <w:trPr>
          <w:tblCellSpacing w:w="15" w:type="dxa"/>
          <w:jc w:val="center"/>
        </w:trPr>
        <w:tc>
          <w:tcPr>
            <w:tcW w:w="3951" w:type="pct"/>
            <w:vMerge/>
            <w:tcBorders>
              <w:top w:val="outset" w:sz="6" w:space="0" w:color="auto"/>
              <w:left w:val="outset" w:sz="6" w:space="0" w:color="auto"/>
              <w:bottom w:val="outset" w:sz="6" w:space="0" w:color="auto"/>
              <w:right w:val="outset" w:sz="6" w:space="0" w:color="auto"/>
            </w:tcBorders>
            <w:vAlign w:val="center"/>
            <w:hideMark/>
          </w:tcPr>
          <w:p w14:paraId="60519E15" w14:textId="77777777" w:rsidR="007279D0" w:rsidRPr="00ED1CA2" w:rsidRDefault="007279D0" w:rsidP="004E001B">
            <w:pPr>
              <w:jc w:val="both"/>
              <w:rPr>
                <w:rFonts w:ascii="Arial" w:eastAsia="Times New Roman" w:hAnsi="Arial" w:cs="Arial"/>
                <w:b/>
                <w:bCs/>
                <w:highlight w:val="yellow"/>
              </w:rPr>
            </w:pPr>
          </w:p>
        </w:tc>
        <w:tc>
          <w:tcPr>
            <w:tcW w:w="520" w:type="pct"/>
            <w:tcBorders>
              <w:top w:val="outset" w:sz="6" w:space="0" w:color="auto"/>
              <w:left w:val="outset" w:sz="6" w:space="0" w:color="auto"/>
              <w:bottom w:val="outset" w:sz="6" w:space="0" w:color="auto"/>
              <w:right w:val="outset" w:sz="6" w:space="0" w:color="auto"/>
            </w:tcBorders>
            <w:vAlign w:val="center"/>
            <w:hideMark/>
          </w:tcPr>
          <w:p w14:paraId="362A7DF8" w14:textId="77777777" w:rsidR="007279D0" w:rsidRPr="00ED1CA2" w:rsidRDefault="007279D0" w:rsidP="004E001B">
            <w:pPr>
              <w:jc w:val="center"/>
              <w:rPr>
                <w:rFonts w:ascii="Arial" w:eastAsia="Times New Roman" w:hAnsi="Arial" w:cs="Arial"/>
                <w:b/>
                <w:bCs/>
              </w:rPr>
            </w:pPr>
            <w:r w:rsidRPr="00ED1CA2">
              <w:rPr>
                <w:rFonts w:ascii="Arial" w:eastAsia="Times New Roman" w:hAnsi="Arial" w:cs="Arial"/>
                <w:b/>
                <w:bCs/>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172F73FB" w14:textId="77777777" w:rsidR="007279D0" w:rsidRPr="00ED1CA2" w:rsidRDefault="007279D0" w:rsidP="004E001B">
            <w:pPr>
              <w:jc w:val="center"/>
              <w:rPr>
                <w:rFonts w:ascii="Arial" w:eastAsia="Times New Roman" w:hAnsi="Arial" w:cs="Arial"/>
                <w:b/>
                <w:bCs/>
              </w:rPr>
            </w:pPr>
            <w:r w:rsidRPr="00ED1CA2">
              <w:rPr>
                <w:rFonts w:ascii="Arial" w:eastAsia="Times New Roman" w:hAnsi="Arial" w:cs="Arial"/>
                <w:b/>
                <w:bCs/>
              </w:rPr>
              <w:t>SI</w:t>
            </w:r>
          </w:p>
        </w:tc>
      </w:tr>
      <w:tr w:rsidR="007279D0" w:rsidRPr="00ED1CA2" w14:paraId="7747A336" w14:textId="77777777" w:rsidTr="004E001B">
        <w:trPr>
          <w:trHeight w:val="743"/>
          <w:tblCellSpacing w:w="15" w:type="dxa"/>
          <w:jc w:val="center"/>
        </w:trPr>
        <w:tc>
          <w:tcPr>
            <w:tcW w:w="3951" w:type="pct"/>
            <w:tcBorders>
              <w:top w:val="outset" w:sz="6" w:space="0" w:color="auto"/>
              <w:left w:val="outset" w:sz="6" w:space="0" w:color="auto"/>
              <w:bottom w:val="outset" w:sz="6" w:space="0" w:color="auto"/>
              <w:right w:val="outset" w:sz="6" w:space="0" w:color="auto"/>
            </w:tcBorders>
            <w:hideMark/>
          </w:tcPr>
          <w:p w14:paraId="7CA9693F" w14:textId="77777777" w:rsidR="007279D0" w:rsidRPr="00E7068D" w:rsidRDefault="007279D0" w:rsidP="004E001B">
            <w:pPr>
              <w:pStyle w:val="NormalWeb"/>
              <w:jc w:val="both"/>
              <w:rPr>
                <w:rFonts w:ascii="Arial" w:hAnsi="Arial" w:cs="Arial"/>
                <w:b/>
                <w:lang w:val="es-MX"/>
              </w:rPr>
            </w:pPr>
            <w:r w:rsidRPr="00E7068D">
              <w:rPr>
                <w:rFonts w:ascii="Arial" w:hAnsi="Arial" w:cs="Arial"/>
                <w:sz w:val="22"/>
                <w:szCs w:val="22"/>
                <w:lang w:val="es-MX"/>
              </w:rPr>
              <w:t xml:space="preserve">Llevar el control de asistencia de las y los participantes de la </w:t>
            </w:r>
            <w:r>
              <w:rPr>
                <w:rFonts w:ascii="Arial" w:hAnsi="Arial" w:cs="Arial"/>
                <w:sz w:val="22"/>
                <w:szCs w:val="22"/>
                <w:lang w:val="es-MX"/>
              </w:rPr>
              <w:t>conferencia titula</w:t>
            </w:r>
            <w:r w:rsidRPr="00E7068D">
              <w:rPr>
                <w:rFonts w:ascii="Arial" w:hAnsi="Arial" w:cs="Arial"/>
                <w:sz w:val="22"/>
                <w:szCs w:val="22"/>
                <w:lang w:val="es-MX"/>
              </w:rPr>
              <w:t>da:</w:t>
            </w:r>
            <w:r>
              <w:rPr>
                <w:rFonts w:ascii="Arial" w:hAnsi="Arial" w:cs="Arial"/>
                <w:b/>
                <w:i/>
                <w:sz w:val="22"/>
                <w:szCs w:val="22"/>
                <w:lang w:val="es-MX"/>
              </w:rPr>
              <w:t xml:space="preserve"> LAS ISLAS CANARIAS: PUENTE ENTRE DOS MUNDOS Y DESTINO DEL “ARTE DE RETORNO”. RETROALIMENTACIÓN ARTÍSTICA EN LA EDAD MODERNA.</w:t>
            </w:r>
          </w:p>
        </w:tc>
        <w:tc>
          <w:tcPr>
            <w:tcW w:w="520" w:type="pct"/>
            <w:tcBorders>
              <w:top w:val="outset" w:sz="6" w:space="0" w:color="auto"/>
              <w:left w:val="outset" w:sz="6" w:space="0" w:color="auto"/>
              <w:bottom w:val="outset" w:sz="6" w:space="0" w:color="auto"/>
              <w:right w:val="outset" w:sz="6" w:space="0" w:color="auto"/>
            </w:tcBorders>
            <w:vAlign w:val="center"/>
            <w:hideMark/>
          </w:tcPr>
          <w:p w14:paraId="0A378755" w14:textId="77777777" w:rsidR="007279D0" w:rsidRPr="00ED1CA2" w:rsidRDefault="007279D0" w:rsidP="004E001B">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0F4F7BA8" w14:textId="77777777" w:rsidR="007279D0" w:rsidRPr="00ED1CA2" w:rsidRDefault="007279D0" w:rsidP="004E001B">
            <w:pPr>
              <w:jc w:val="center"/>
              <w:rPr>
                <w:rFonts w:ascii="Arial" w:eastAsia="Times New Roman" w:hAnsi="Arial" w:cs="Arial"/>
              </w:rPr>
            </w:pPr>
            <w:r w:rsidRPr="00ED1CA2">
              <w:rPr>
                <w:rFonts w:ascii="Arial" w:eastAsia="Times New Roman" w:hAnsi="Arial" w:cs="Arial"/>
                <w:lang w:val="es-MX"/>
              </w:rPr>
              <w:t>X</w:t>
            </w:r>
          </w:p>
        </w:tc>
      </w:tr>
      <w:tr w:rsidR="007279D0" w:rsidRPr="00ED1CA2" w14:paraId="6B4171C4" w14:textId="77777777" w:rsidTr="004E001B">
        <w:trPr>
          <w:trHeight w:val="284"/>
          <w:tblCellSpacing w:w="15" w:type="dxa"/>
          <w:jc w:val="center"/>
        </w:trPr>
        <w:tc>
          <w:tcPr>
            <w:tcW w:w="3951" w:type="pct"/>
            <w:tcBorders>
              <w:top w:val="outset" w:sz="6" w:space="0" w:color="auto"/>
              <w:left w:val="outset" w:sz="6" w:space="0" w:color="auto"/>
              <w:bottom w:val="outset" w:sz="6" w:space="0" w:color="auto"/>
              <w:right w:val="outset" w:sz="6" w:space="0" w:color="auto"/>
            </w:tcBorders>
          </w:tcPr>
          <w:p w14:paraId="124D3DE4" w14:textId="77777777" w:rsidR="007279D0" w:rsidRPr="00E7068D" w:rsidRDefault="007279D0" w:rsidP="004E001B">
            <w:pPr>
              <w:pStyle w:val="NormalWeb"/>
              <w:jc w:val="both"/>
              <w:rPr>
                <w:rFonts w:ascii="Arial" w:hAnsi="Arial" w:cs="Arial"/>
                <w:lang w:val="es-MX"/>
              </w:rPr>
            </w:pPr>
            <w:r w:rsidRPr="00E7068D">
              <w:rPr>
                <w:rFonts w:ascii="Arial" w:hAnsi="Arial" w:cs="Arial"/>
                <w:sz w:val="22"/>
                <w:szCs w:val="22"/>
                <w:lang w:val="es-MX"/>
              </w:rPr>
              <w:t>Envío de información relacionada con los futuros eventos académicos que se realicen en la Dirección de Estudios Históricos del INAH.</w:t>
            </w:r>
          </w:p>
        </w:tc>
        <w:tc>
          <w:tcPr>
            <w:tcW w:w="520" w:type="pct"/>
            <w:tcBorders>
              <w:top w:val="outset" w:sz="6" w:space="0" w:color="auto"/>
              <w:left w:val="outset" w:sz="6" w:space="0" w:color="auto"/>
              <w:bottom w:val="outset" w:sz="6" w:space="0" w:color="auto"/>
              <w:right w:val="outset" w:sz="6" w:space="0" w:color="auto"/>
            </w:tcBorders>
            <w:vAlign w:val="center"/>
          </w:tcPr>
          <w:p w14:paraId="384BFD44" w14:textId="77777777" w:rsidR="007279D0" w:rsidRPr="00ED1CA2" w:rsidRDefault="007279D0" w:rsidP="004E001B">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563FDE56" w14:textId="77777777" w:rsidR="007279D0" w:rsidRPr="00ED1CA2" w:rsidRDefault="007279D0" w:rsidP="004E001B">
            <w:pPr>
              <w:jc w:val="center"/>
              <w:rPr>
                <w:rFonts w:ascii="Arial" w:eastAsia="Times New Roman" w:hAnsi="Arial" w:cs="Arial"/>
                <w:lang w:val="es-MX"/>
              </w:rPr>
            </w:pPr>
            <w:r w:rsidRPr="00ED1CA2">
              <w:rPr>
                <w:rFonts w:ascii="Arial" w:eastAsia="Times New Roman" w:hAnsi="Arial" w:cs="Arial"/>
                <w:lang w:val="es-MX"/>
              </w:rPr>
              <w:t>X</w:t>
            </w:r>
          </w:p>
        </w:tc>
      </w:tr>
      <w:tr w:rsidR="007279D0" w:rsidRPr="00ED1CA2" w14:paraId="54655DF2" w14:textId="77777777" w:rsidTr="004E001B">
        <w:trPr>
          <w:trHeight w:val="284"/>
          <w:tblCellSpacing w:w="15" w:type="dxa"/>
          <w:jc w:val="center"/>
        </w:trPr>
        <w:tc>
          <w:tcPr>
            <w:tcW w:w="3951" w:type="pct"/>
            <w:tcBorders>
              <w:top w:val="outset" w:sz="6" w:space="0" w:color="auto"/>
              <w:left w:val="outset" w:sz="6" w:space="0" w:color="auto"/>
              <w:bottom w:val="outset" w:sz="6" w:space="0" w:color="auto"/>
              <w:right w:val="outset" w:sz="6" w:space="0" w:color="auto"/>
            </w:tcBorders>
          </w:tcPr>
          <w:p w14:paraId="48B654F4" w14:textId="77777777" w:rsidR="007279D0" w:rsidRPr="00E7068D" w:rsidRDefault="007279D0" w:rsidP="004E001B">
            <w:pPr>
              <w:pStyle w:val="NormalWeb"/>
              <w:jc w:val="both"/>
              <w:rPr>
                <w:rFonts w:ascii="Arial" w:hAnsi="Arial" w:cs="Arial"/>
                <w:sz w:val="22"/>
                <w:szCs w:val="22"/>
                <w:lang w:val="es-MX"/>
              </w:rPr>
            </w:pPr>
            <w:r>
              <w:rPr>
                <w:rFonts w:ascii="Arial" w:hAnsi="Arial" w:cs="Arial"/>
                <w:sz w:val="22"/>
                <w:szCs w:val="22"/>
                <w:lang w:val="es-MX"/>
              </w:rPr>
              <w:t>Generar esta</w:t>
            </w:r>
            <w:r w:rsidRPr="006821C5">
              <w:rPr>
                <w:rFonts w:ascii="Arial" w:hAnsi="Arial" w:cs="Arial"/>
                <w:sz w:val="22"/>
                <w:szCs w:val="22"/>
                <w:lang w:val="es-MX"/>
              </w:rPr>
              <w:t>dísticas e informes</w:t>
            </w:r>
          </w:p>
        </w:tc>
        <w:tc>
          <w:tcPr>
            <w:tcW w:w="520" w:type="pct"/>
            <w:tcBorders>
              <w:top w:val="outset" w:sz="6" w:space="0" w:color="auto"/>
              <w:left w:val="outset" w:sz="6" w:space="0" w:color="auto"/>
              <w:bottom w:val="outset" w:sz="6" w:space="0" w:color="auto"/>
              <w:right w:val="outset" w:sz="6" w:space="0" w:color="auto"/>
            </w:tcBorders>
            <w:vAlign w:val="center"/>
          </w:tcPr>
          <w:p w14:paraId="15E5EC16" w14:textId="77777777" w:rsidR="007279D0" w:rsidRPr="00ED1CA2" w:rsidRDefault="007279D0" w:rsidP="004E001B">
            <w:pPr>
              <w:jc w:val="center"/>
              <w:rPr>
                <w:rFonts w:ascii="Arial" w:eastAsia="Times New Roman" w:hAnsi="Arial" w:cs="Arial"/>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309EBA7F" w14:textId="77777777" w:rsidR="007279D0" w:rsidRPr="00ED1CA2" w:rsidRDefault="007279D0" w:rsidP="004E001B">
            <w:pPr>
              <w:jc w:val="center"/>
              <w:rPr>
                <w:rFonts w:ascii="Arial" w:eastAsia="Times New Roman" w:hAnsi="Arial" w:cs="Arial"/>
                <w:lang w:val="es-MX"/>
              </w:rPr>
            </w:pPr>
            <w:r>
              <w:rPr>
                <w:rFonts w:ascii="Arial" w:eastAsia="Times New Roman" w:hAnsi="Arial" w:cs="Arial"/>
                <w:lang w:val="es-MX"/>
              </w:rPr>
              <w:t>X</w:t>
            </w:r>
          </w:p>
        </w:tc>
      </w:tr>
    </w:tbl>
    <w:p w14:paraId="4FD1F583" w14:textId="77777777" w:rsidR="007279D0" w:rsidRPr="006F202A" w:rsidRDefault="007279D0" w:rsidP="007279D0">
      <w:pPr>
        <w:pStyle w:val="NormalWeb"/>
        <w:rPr>
          <w:rFonts w:ascii="Arial" w:hAnsi="Arial" w:cs="Arial"/>
          <w:sz w:val="22"/>
          <w:szCs w:val="22"/>
          <w:lang w:val="es-MX"/>
        </w:rPr>
      </w:pPr>
      <w:r w:rsidRPr="006F202A">
        <w:rPr>
          <w:rFonts w:ascii="Arial" w:hAnsi="Arial" w:cs="Arial"/>
          <w:sz w:val="22"/>
          <w:szCs w:val="22"/>
          <w:lang w:val="es-MX"/>
        </w:rPr>
        <w:t xml:space="preserve">Si no desea que sus datos personales se utilicen para las finalidades que requieren de su consentimiento, podrá manifestarlo a continuación: </w:t>
      </w:r>
    </w:p>
    <w:p w14:paraId="44C4924F" w14:textId="77777777" w:rsidR="007279D0" w:rsidRPr="006821C5" w:rsidRDefault="007279D0" w:rsidP="007279D0">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14:paraId="442DB3DF" w14:textId="77777777" w:rsidR="007279D0" w:rsidRPr="0095199B" w:rsidRDefault="007279D0" w:rsidP="007279D0">
      <w:pPr>
        <w:pStyle w:val="NormalWeb"/>
        <w:numPr>
          <w:ilvl w:val="0"/>
          <w:numId w:val="5"/>
        </w:numPr>
        <w:jc w:val="both"/>
        <w:rPr>
          <w:rFonts w:ascii="Arial" w:hAnsi="Arial" w:cs="Arial"/>
          <w:b/>
          <w:sz w:val="22"/>
          <w:szCs w:val="22"/>
          <w:lang w:val="es-MX"/>
        </w:rPr>
      </w:pPr>
      <w:r w:rsidRPr="00AC29B5">
        <w:rPr>
          <w:rFonts w:ascii="Arial" w:hAnsi="Arial" w:cs="Arial"/>
          <w:sz w:val="22"/>
          <w:szCs w:val="22"/>
          <w:lang w:val="es-MX"/>
        </w:rPr>
        <w:t xml:space="preserve">Llevar el control de asistencia de las y los participantes </w:t>
      </w:r>
      <w:r>
        <w:rPr>
          <w:rFonts w:ascii="Arial" w:hAnsi="Arial" w:cs="Arial"/>
          <w:sz w:val="22"/>
          <w:szCs w:val="22"/>
          <w:lang w:val="es-MX"/>
        </w:rPr>
        <w:t xml:space="preserve">de la conferencia titulada: </w:t>
      </w:r>
      <w:r>
        <w:rPr>
          <w:rFonts w:ascii="Arial" w:hAnsi="Arial" w:cs="Arial"/>
          <w:b/>
          <w:i/>
          <w:sz w:val="22"/>
          <w:szCs w:val="22"/>
          <w:lang w:val="es-MX"/>
        </w:rPr>
        <w:t>LAS ISLAS CANARIAS: PUENTE ENTRE DOS MUNDOS Y DESTINO DEL “ARTE DE RETORNO”. RETROALIMENTACIÓN ARTÍSTICA EN LA EDAD MODERNA.</w:t>
      </w:r>
    </w:p>
    <w:p w14:paraId="285A3D51" w14:textId="77777777" w:rsidR="007279D0" w:rsidRDefault="007279D0" w:rsidP="007279D0">
      <w:pPr>
        <w:pStyle w:val="NormalWeb"/>
        <w:numPr>
          <w:ilvl w:val="0"/>
          <w:numId w:val="5"/>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14:paraId="28EF14F5" w14:textId="77777777" w:rsidR="007279D0" w:rsidRPr="006E20DD" w:rsidRDefault="007279D0" w:rsidP="007279D0">
      <w:pPr>
        <w:pStyle w:val="NormalWeb"/>
        <w:numPr>
          <w:ilvl w:val="0"/>
          <w:numId w:val="5"/>
        </w:numPr>
        <w:jc w:val="both"/>
        <w:rPr>
          <w:rFonts w:ascii="Arial" w:hAnsi="Arial" w:cs="Arial"/>
          <w:sz w:val="22"/>
          <w:szCs w:val="22"/>
          <w:lang w:val="es-MX"/>
        </w:rPr>
      </w:pPr>
      <w:r>
        <w:rPr>
          <w:rFonts w:ascii="Arial" w:hAnsi="Arial" w:cs="Arial"/>
          <w:sz w:val="22"/>
          <w:szCs w:val="22"/>
          <w:lang w:val="es-MX"/>
        </w:rPr>
        <w:t>Generar esta</w:t>
      </w:r>
      <w:r w:rsidRPr="006821C5">
        <w:rPr>
          <w:rFonts w:ascii="Arial" w:hAnsi="Arial" w:cs="Arial"/>
          <w:sz w:val="22"/>
          <w:szCs w:val="22"/>
          <w:lang w:val="es-MX"/>
        </w:rPr>
        <w:t>dísticas e informes</w:t>
      </w:r>
    </w:p>
    <w:p w14:paraId="7703CE3F" w14:textId="77777777" w:rsidR="007279D0" w:rsidRPr="007279D0" w:rsidRDefault="007279D0" w:rsidP="007279D0">
      <w:pPr>
        <w:pStyle w:val="NormalWeb"/>
        <w:ind w:left="360"/>
        <w:rPr>
          <w:rFonts w:ascii="Arial" w:hAnsi="Arial" w:cs="Arial"/>
          <w:sz w:val="22"/>
          <w:szCs w:val="22"/>
          <w:lang w:val="es-MX"/>
        </w:rPr>
      </w:pPr>
      <w:r w:rsidRPr="007279D0">
        <w:rPr>
          <w:rFonts w:ascii="Arial" w:hAnsi="Arial" w:cs="Arial"/>
          <w:sz w:val="22"/>
          <w:szCs w:val="22"/>
          <w:lang w:val="es-MX"/>
        </w:rPr>
        <w:lastRenderedPageBreak/>
        <w:t xml:space="preserve">En caso de que para las siguientes finalidades consienta su tratamiento, dado que para las mismas requerimos su consentimiento expreso, le solicitamos que lo manifieste a continuación: </w:t>
      </w:r>
    </w:p>
    <w:p w14:paraId="680C3F85" w14:textId="77777777" w:rsidR="007279D0" w:rsidRPr="00DE71BE" w:rsidRDefault="007279D0" w:rsidP="007279D0">
      <w:pPr>
        <w:pStyle w:val="NormalWeb"/>
        <w:spacing w:before="0" w:beforeAutospacing="0" w:after="0" w:afterAutospacing="0"/>
        <w:jc w:val="both"/>
        <w:rPr>
          <w:rFonts w:ascii="Arial" w:hAnsi="Arial" w:cs="Arial"/>
          <w:lang w:val="es-MX"/>
        </w:rPr>
      </w:pPr>
      <w:r w:rsidRPr="00DE71BE">
        <w:rPr>
          <w:rFonts w:ascii="Arial" w:hAnsi="Arial" w:cs="Arial"/>
          <w:b/>
          <w:lang w:val="es-MX"/>
        </w:rPr>
        <w:t>Consiento</w:t>
      </w:r>
      <w:r w:rsidRPr="00DE71BE">
        <w:rPr>
          <w:rFonts w:ascii="Arial" w:hAnsi="Arial" w:cs="Arial"/>
          <w:lang w:val="es-MX"/>
        </w:rPr>
        <w:t xml:space="preserve"> que los siguientes </w:t>
      </w:r>
      <w:r w:rsidRPr="00DE71BE">
        <w:rPr>
          <w:rFonts w:ascii="Arial" w:hAnsi="Arial" w:cs="Arial"/>
          <w:b/>
          <w:lang w:val="es-MX"/>
        </w:rPr>
        <w:t>datos personales sensibles</w:t>
      </w:r>
      <w:r w:rsidRPr="00DE71BE">
        <w:rPr>
          <w:rFonts w:ascii="Arial" w:hAnsi="Arial" w:cs="Arial"/>
          <w:lang w:val="es-MX"/>
        </w:rPr>
        <w:t xml:space="preserve"> se utilicen para los siguientes fines:</w:t>
      </w:r>
    </w:p>
    <w:p w14:paraId="38EDBC3D" w14:textId="77777777" w:rsidR="007279D0" w:rsidRPr="0095199B" w:rsidRDefault="007279D0" w:rsidP="007279D0">
      <w:pPr>
        <w:pStyle w:val="NormalWeb"/>
        <w:numPr>
          <w:ilvl w:val="0"/>
          <w:numId w:val="5"/>
        </w:numPr>
        <w:jc w:val="both"/>
        <w:rPr>
          <w:rFonts w:ascii="Arial" w:hAnsi="Arial" w:cs="Arial"/>
          <w:b/>
          <w:sz w:val="22"/>
          <w:szCs w:val="22"/>
          <w:lang w:val="es-MX"/>
        </w:rPr>
      </w:pPr>
      <w:r w:rsidRPr="00AC29B5">
        <w:rPr>
          <w:rFonts w:ascii="Arial" w:hAnsi="Arial" w:cs="Arial"/>
          <w:sz w:val="22"/>
          <w:szCs w:val="22"/>
          <w:lang w:val="es-MX"/>
        </w:rPr>
        <w:t xml:space="preserve">Llevar el control de asistencia de las y los participantes </w:t>
      </w:r>
      <w:r>
        <w:rPr>
          <w:rFonts w:ascii="Arial" w:hAnsi="Arial" w:cs="Arial"/>
          <w:sz w:val="22"/>
          <w:szCs w:val="22"/>
          <w:lang w:val="es-MX"/>
        </w:rPr>
        <w:t xml:space="preserve">de la conferencia titulada: </w:t>
      </w:r>
      <w:r>
        <w:rPr>
          <w:rFonts w:ascii="Arial" w:hAnsi="Arial" w:cs="Arial"/>
          <w:b/>
          <w:i/>
          <w:sz w:val="22"/>
          <w:szCs w:val="22"/>
          <w:lang w:val="es-MX"/>
        </w:rPr>
        <w:t>LAS ISLAS CANARIAS: PUENTE ENTRE DOS MUNDOS Y DESTINO DEL “ARTE DE RETORNO”. RETROALIMENTACIÓN ARTÍSTICA EN LA EDAD MODERNA.</w:t>
      </w:r>
    </w:p>
    <w:p w14:paraId="135B51B8" w14:textId="77777777" w:rsidR="007279D0" w:rsidRDefault="007279D0" w:rsidP="007279D0">
      <w:pPr>
        <w:pStyle w:val="NormalWeb"/>
        <w:numPr>
          <w:ilvl w:val="0"/>
          <w:numId w:val="5"/>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14:paraId="315AC65A" w14:textId="7433B5B8" w:rsidR="007279D0" w:rsidRDefault="007279D0" w:rsidP="007279D0">
      <w:pPr>
        <w:pStyle w:val="NormalWeb"/>
        <w:numPr>
          <w:ilvl w:val="0"/>
          <w:numId w:val="5"/>
        </w:numPr>
        <w:jc w:val="both"/>
        <w:rPr>
          <w:rFonts w:ascii="Arial" w:hAnsi="Arial" w:cs="Arial"/>
          <w:sz w:val="22"/>
          <w:szCs w:val="22"/>
          <w:lang w:val="es-MX"/>
        </w:rPr>
      </w:pPr>
      <w:r>
        <w:rPr>
          <w:rFonts w:ascii="Arial" w:hAnsi="Arial" w:cs="Arial"/>
          <w:sz w:val="22"/>
          <w:szCs w:val="22"/>
          <w:lang w:val="es-MX"/>
        </w:rPr>
        <w:t>Generar esta</w:t>
      </w:r>
      <w:r w:rsidRPr="006821C5">
        <w:rPr>
          <w:rFonts w:ascii="Arial" w:hAnsi="Arial" w:cs="Arial"/>
          <w:sz w:val="22"/>
          <w:szCs w:val="22"/>
          <w:lang w:val="es-MX"/>
        </w:rPr>
        <w:t>dísticas e informes</w:t>
      </w:r>
    </w:p>
    <w:p w14:paraId="7ECF40DC" w14:textId="77777777" w:rsidR="00C83771" w:rsidRDefault="00C83771" w:rsidP="00C83771">
      <w:pPr>
        <w:pStyle w:val="NormalWeb"/>
        <w:ind w:left="360"/>
        <w:jc w:val="both"/>
        <w:rPr>
          <w:rFonts w:ascii="Arial" w:hAnsi="Arial" w:cs="Arial"/>
          <w:sz w:val="22"/>
          <w:szCs w:val="22"/>
          <w:lang w:val="es-MX"/>
        </w:rPr>
      </w:pPr>
    </w:p>
    <w:p w14:paraId="0278419E" w14:textId="77777777" w:rsidR="007279D0" w:rsidRPr="007279D0" w:rsidRDefault="007279D0" w:rsidP="007279D0">
      <w:pPr>
        <w:pStyle w:val="NormalWeb"/>
        <w:rPr>
          <w:rFonts w:ascii="Arial" w:hAnsi="Arial" w:cs="Arial"/>
          <w:sz w:val="22"/>
          <w:szCs w:val="22"/>
          <w:lang w:val="es-MX"/>
        </w:rPr>
      </w:pPr>
      <w:r w:rsidRPr="007279D0">
        <w:rPr>
          <w:rFonts w:ascii="Arial" w:hAnsi="Arial" w:cs="Arial"/>
          <w:sz w:val="22"/>
          <w:szCs w:val="22"/>
          <w:lang w:val="es-MX"/>
        </w:rPr>
        <w:t>Nombre y firma del titular:</w:t>
      </w:r>
    </w:p>
    <w:p w14:paraId="5A79F27C" w14:textId="77777777" w:rsidR="007279D0" w:rsidRPr="006F202A" w:rsidRDefault="007279D0" w:rsidP="007279D0">
      <w:pPr>
        <w:rPr>
          <w:rFonts w:eastAsia="Times New Roman"/>
          <w:lang w:val="es-MX"/>
        </w:rPr>
      </w:pPr>
    </w:p>
    <w:p w14:paraId="13585FB6" w14:textId="77777777" w:rsidR="007279D0" w:rsidRPr="007279D0" w:rsidRDefault="007279D0" w:rsidP="007279D0">
      <w:pPr>
        <w:pStyle w:val="NormalWeb"/>
        <w:rPr>
          <w:lang w:val="es-MX"/>
        </w:rPr>
      </w:pPr>
      <w:r w:rsidRPr="007279D0">
        <w:rPr>
          <w:lang w:val="es-MX"/>
        </w:rPr>
        <w:t>________________________________________________________</w:t>
      </w:r>
    </w:p>
    <w:p w14:paraId="36A90A74" w14:textId="6850B481" w:rsidR="007279D0" w:rsidRDefault="007279D0" w:rsidP="007279D0">
      <w:pPr>
        <w:pStyle w:val="NormalWeb"/>
        <w:jc w:val="both"/>
        <w:rPr>
          <w:rFonts w:ascii="Arial" w:hAnsi="Arial" w:cs="Arial"/>
          <w:sz w:val="22"/>
          <w:szCs w:val="22"/>
          <w:lang w:val="es-MX"/>
        </w:rPr>
      </w:pPr>
    </w:p>
    <w:p w14:paraId="7B29A3C8" w14:textId="1C50BE6B" w:rsidR="00C83771" w:rsidRPr="004F7F84" w:rsidRDefault="00A92550" w:rsidP="007279D0">
      <w:pPr>
        <w:pStyle w:val="NormalWeb"/>
        <w:jc w:val="both"/>
        <w:rPr>
          <w:rFonts w:ascii="Arial" w:hAnsi="Arial" w:cs="Arial"/>
          <w:sz w:val="22"/>
          <w:szCs w:val="22"/>
          <w:lang w:val="es-MX"/>
        </w:rPr>
      </w:pPr>
      <w:r w:rsidRPr="006821C5">
        <w:rPr>
          <w:rFonts w:ascii="Arial" w:hAnsi="Arial" w:cs="Arial"/>
          <w:sz w:val="22"/>
          <w:szCs w:val="22"/>
          <w:lang w:val="es-MX"/>
        </w:rPr>
        <w:t>Se informa que no se solicitarán datos personales sensibles.</w:t>
      </w:r>
    </w:p>
    <w:p w14:paraId="0E02CEEC" w14:textId="77777777" w:rsidR="007279D0" w:rsidRPr="006821C5" w:rsidRDefault="007279D0" w:rsidP="007279D0">
      <w:pPr>
        <w:pStyle w:val="NormalWeb"/>
        <w:jc w:val="both"/>
        <w:rPr>
          <w:rFonts w:ascii="Arial" w:hAnsi="Arial" w:cs="Arial"/>
          <w:sz w:val="22"/>
          <w:szCs w:val="22"/>
          <w:lang w:val="es-MX"/>
        </w:rPr>
      </w:pPr>
      <w:r w:rsidRPr="006821C5">
        <w:rPr>
          <w:rFonts w:ascii="Arial" w:hAnsi="Arial" w:cs="Arial"/>
          <w:sz w:val="22"/>
          <w:szCs w:val="22"/>
          <w:lang w:val="es-MX"/>
        </w:rPr>
        <w:t>Para llevar a cabo las finalidades descritas en el presente aviso de privacidad, se solicitarán l</w:t>
      </w:r>
      <w:r>
        <w:rPr>
          <w:rFonts w:ascii="Arial" w:hAnsi="Arial" w:cs="Arial"/>
          <w:sz w:val="22"/>
          <w:szCs w:val="22"/>
          <w:lang w:val="es-MX"/>
        </w:rPr>
        <w:t>os siguientes datos personales:</w:t>
      </w:r>
    </w:p>
    <w:p w14:paraId="1CC8F1DA" w14:textId="485CA926" w:rsidR="007279D0" w:rsidRDefault="007279D0" w:rsidP="007279D0">
      <w:pPr>
        <w:pStyle w:val="NormalWeb"/>
        <w:numPr>
          <w:ilvl w:val="0"/>
          <w:numId w:val="6"/>
        </w:numPr>
        <w:jc w:val="both"/>
        <w:rPr>
          <w:rFonts w:ascii="Arial" w:hAnsi="Arial" w:cs="Arial"/>
          <w:sz w:val="22"/>
          <w:szCs w:val="22"/>
          <w:lang w:val="es-MX"/>
        </w:rPr>
      </w:pPr>
      <w:r>
        <w:rPr>
          <w:rFonts w:ascii="Arial" w:hAnsi="Arial" w:cs="Arial"/>
          <w:sz w:val="22"/>
          <w:szCs w:val="22"/>
          <w:lang w:val="es-MX"/>
        </w:rPr>
        <w:t>Dat</w:t>
      </w:r>
      <w:r w:rsidR="00A92550">
        <w:rPr>
          <w:rFonts w:ascii="Arial" w:hAnsi="Arial" w:cs="Arial"/>
          <w:sz w:val="22"/>
          <w:szCs w:val="22"/>
          <w:lang w:val="es-MX"/>
        </w:rPr>
        <w:t>os de identificación</w:t>
      </w:r>
    </w:p>
    <w:p w14:paraId="25D1E003" w14:textId="26078576" w:rsidR="00A92550" w:rsidRDefault="00A92550" w:rsidP="007279D0">
      <w:pPr>
        <w:pStyle w:val="NormalWeb"/>
        <w:numPr>
          <w:ilvl w:val="0"/>
          <w:numId w:val="6"/>
        </w:numPr>
        <w:jc w:val="both"/>
        <w:rPr>
          <w:rFonts w:ascii="Arial" w:hAnsi="Arial" w:cs="Arial"/>
          <w:sz w:val="22"/>
          <w:szCs w:val="22"/>
          <w:lang w:val="es-MX"/>
        </w:rPr>
      </w:pPr>
      <w:r>
        <w:rPr>
          <w:rFonts w:ascii="Arial" w:hAnsi="Arial" w:cs="Arial"/>
          <w:sz w:val="22"/>
          <w:szCs w:val="22"/>
          <w:lang w:val="es-MX"/>
        </w:rPr>
        <w:t>Datos de contacto</w:t>
      </w:r>
    </w:p>
    <w:p w14:paraId="01DB69EC" w14:textId="77777777" w:rsidR="00A92550" w:rsidRPr="00A92550" w:rsidRDefault="00A92550" w:rsidP="002E089F">
      <w:pPr>
        <w:pStyle w:val="NormalWeb"/>
        <w:numPr>
          <w:ilvl w:val="0"/>
          <w:numId w:val="6"/>
        </w:numPr>
        <w:jc w:val="both"/>
        <w:rPr>
          <w:lang w:val="es-MX"/>
        </w:rPr>
      </w:pPr>
      <w:r w:rsidRPr="00A92550">
        <w:rPr>
          <w:rFonts w:ascii="Arial" w:hAnsi="Arial" w:cs="Arial"/>
          <w:sz w:val="22"/>
          <w:szCs w:val="22"/>
          <w:lang w:val="es-MX"/>
        </w:rPr>
        <w:t>Datos académicos</w:t>
      </w:r>
    </w:p>
    <w:p w14:paraId="64C1FF79" w14:textId="00D511E3" w:rsidR="00A92550" w:rsidRPr="00A92550" w:rsidRDefault="00A92550" w:rsidP="002E089F">
      <w:pPr>
        <w:pStyle w:val="NormalWeb"/>
        <w:numPr>
          <w:ilvl w:val="0"/>
          <w:numId w:val="6"/>
        </w:numPr>
        <w:jc w:val="both"/>
        <w:rPr>
          <w:rFonts w:ascii="Arial" w:hAnsi="Arial" w:cs="Arial"/>
          <w:sz w:val="22"/>
          <w:szCs w:val="22"/>
          <w:lang w:val="es-MX"/>
        </w:rPr>
      </w:pPr>
      <w:r w:rsidRPr="00A92550">
        <w:rPr>
          <w:rFonts w:ascii="Arial" w:hAnsi="Arial" w:cs="Arial"/>
          <w:sz w:val="22"/>
          <w:szCs w:val="22"/>
          <w:lang w:val="es-MX"/>
        </w:rPr>
        <w:t xml:space="preserve">Datos laborales </w:t>
      </w:r>
    </w:p>
    <w:p w14:paraId="12988675" w14:textId="597B2833" w:rsidR="007279D0" w:rsidRPr="00A92550" w:rsidRDefault="007279D0" w:rsidP="00A92550">
      <w:pPr>
        <w:pStyle w:val="NormalWeb"/>
        <w:jc w:val="both"/>
        <w:rPr>
          <w:lang w:val="es-MX"/>
        </w:rPr>
      </w:pPr>
      <w:r w:rsidRPr="00A92550">
        <w:rPr>
          <w:rFonts w:ascii="Arial" w:hAnsi="Arial" w:cs="Arial"/>
          <w:sz w:val="22"/>
          <w:szCs w:val="22"/>
          <w:lang w:val="es-MX"/>
        </w:rPr>
        <w:t>Se informa que no se solicitarán datos personales sensibles.</w:t>
      </w:r>
    </w:p>
    <w:p w14:paraId="006AE63D" w14:textId="77777777" w:rsidR="007279D0" w:rsidRPr="006821C5" w:rsidRDefault="007279D0" w:rsidP="007279D0">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14:paraId="200F5A53" w14:textId="77777777" w:rsidR="007279D0" w:rsidRPr="006821C5" w:rsidRDefault="007279D0" w:rsidP="007279D0">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0808E36B" w14:textId="77777777" w:rsidR="007279D0" w:rsidRPr="006821C5" w:rsidRDefault="007279D0" w:rsidP="007279D0">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14:paraId="1D7DC22D" w14:textId="77777777" w:rsidR="005B00B8" w:rsidRDefault="005B00B8" w:rsidP="005B00B8">
      <w:pPr>
        <w:jc w:val="both"/>
        <w:textAlignment w:val="baseline"/>
        <w:rPr>
          <w:lang w:val="es-MX"/>
        </w:rPr>
      </w:pPr>
      <w:r w:rsidRPr="000E4AE3">
        <w:rPr>
          <w:rFonts w:ascii="Arial" w:hAnsi="Arial" w:cs="Arial"/>
          <w:lang w:val="es-MX"/>
        </w:rPr>
        <w:t>Artículo 6°, apartado A, fracción II de la Constitución Política de los Estados Unidos Mexicanos; Ley General de Datos Personales en Posesión de Sujetos Obligados, los Lineamientos Generales de Protección de Datos Personales para el Sector Público; artículo 2 de la Ley Orgánica del Instituto Nacional de Antropología e Historia; Manual General de Organización del INAH, publicado en el Diario Oficial de la Federación de fecha 19 de octubre de 2018, el cual establece que la</w:t>
      </w:r>
      <w:r w:rsidRPr="00BC09A0">
        <w:rPr>
          <w:rFonts w:ascii="Arial" w:hAnsi="Arial" w:cs="Arial"/>
          <w:lang w:val="es-MX"/>
        </w:rPr>
        <w:t xml:space="preserve"> </w:t>
      </w:r>
      <w:r w:rsidRPr="000E4AE3">
        <w:rPr>
          <w:rFonts w:ascii="Arial" w:hAnsi="Arial" w:cs="Arial"/>
          <w:lang w:val="es-MX"/>
        </w:rPr>
        <w:t xml:space="preserve">Dirección de Estudios Históricos tiene dentro de sus </w:t>
      </w:r>
      <w:r>
        <w:rPr>
          <w:rFonts w:ascii="Arial" w:hAnsi="Arial" w:cs="Arial"/>
          <w:lang w:val="es-MX"/>
        </w:rPr>
        <w:t>funciones a</w:t>
      </w:r>
      <w:r w:rsidRPr="00BC09A0">
        <w:rPr>
          <w:rFonts w:ascii="Arial" w:hAnsi="Arial" w:cs="Arial"/>
          <w:lang w:val="es-MX"/>
        </w:rPr>
        <w:t>segurar e impulsar la divulgación de los conocimientos históricos generados, con la finalidad de obtener publicaciones, conferencias, entrevistas y actividades docentes.</w:t>
      </w:r>
    </w:p>
    <w:p w14:paraId="76F07D50" w14:textId="77777777" w:rsidR="007279D0" w:rsidRDefault="007279D0" w:rsidP="007279D0">
      <w:pPr>
        <w:jc w:val="both"/>
        <w:textAlignment w:val="baseline"/>
        <w:rPr>
          <w:rFonts w:ascii="Arial" w:hAnsi="Arial" w:cs="Arial"/>
          <w:b/>
          <w:bCs/>
          <w:sz w:val="22"/>
          <w:szCs w:val="22"/>
          <w:lang w:val="es-MX"/>
        </w:rPr>
      </w:pPr>
      <w:bookmarkStart w:id="0" w:name="_GoBack"/>
      <w:bookmarkEnd w:id="0"/>
    </w:p>
    <w:p w14:paraId="03045350" w14:textId="77777777" w:rsidR="007279D0" w:rsidRPr="0043754C" w:rsidRDefault="007279D0" w:rsidP="007279D0">
      <w:pPr>
        <w:jc w:val="both"/>
        <w:textAlignment w:val="baseline"/>
        <w:rPr>
          <w:rFonts w:ascii="Arial" w:hAnsi="Arial" w:cs="Arial"/>
          <w:b/>
          <w:bCs/>
          <w:sz w:val="22"/>
          <w:szCs w:val="22"/>
          <w:lang w:val="es-MX"/>
        </w:rPr>
      </w:pPr>
      <w:r w:rsidRPr="0043754C">
        <w:rPr>
          <w:rFonts w:ascii="Arial" w:hAnsi="Arial" w:cs="Arial"/>
          <w:b/>
          <w:bCs/>
          <w:sz w:val="22"/>
          <w:szCs w:val="22"/>
          <w:lang w:val="es-MX"/>
        </w:rPr>
        <w:t>¿Dónde puedo ejercer mis derechos ARCO?</w:t>
      </w:r>
    </w:p>
    <w:p w14:paraId="57FCD13E" w14:textId="77777777" w:rsidR="007279D0" w:rsidRPr="0043754C" w:rsidRDefault="007279D0" w:rsidP="007279D0">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18F425AC" w14:textId="77777777" w:rsidR="007279D0" w:rsidRPr="0043754C" w:rsidRDefault="007279D0" w:rsidP="007279D0">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Escárrega</w:t>
      </w:r>
    </w:p>
    <w:p w14:paraId="69560269" w14:textId="77777777" w:rsidR="007279D0" w:rsidRPr="0043754C" w:rsidRDefault="007279D0" w:rsidP="007279D0">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14:paraId="23A76890" w14:textId="77777777" w:rsidR="007279D0" w:rsidRPr="0043754C" w:rsidRDefault="007279D0" w:rsidP="007279D0">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14:paraId="68631DCC" w14:textId="77777777" w:rsidR="007279D0" w:rsidRPr="0043754C" w:rsidRDefault="007279D0" w:rsidP="007279D0">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14:paraId="3D7B11DF" w14:textId="77777777" w:rsidR="007279D0" w:rsidRPr="0043754C" w:rsidRDefault="007279D0" w:rsidP="007279D0">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14:paraId="35696E08" w14:textId="77777777" w:rsidR="007279D0" w:rsidRPr="0043754C" w:rsidRDefault="007279D0" w:rsidP="007279D0">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14:paraId="28AEF077" w14:textId="77777777" w:rsidR="007279D0" w:rsidRPr="0043754C" w:rsidRDefault="007279D0" w:rsidP="007279D0">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14:paraId="5A4BCA9D" w14:textId="77777777" w:rsidR="007279D0" w:rsidRPr="0043754C" w:rsidRDefault="007279D0" w:rsidP="007279D0">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14:paraId="28A8CA85" w14:textId="77777777" w:rsidR="007279D0" w:rsidRPr="0043754C" w:rsidRDefault="007279D0" w:rsidP="007279D0">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14:paraId="6E6E0FDA" w14:textId="77777777" w:rsidR="007279D0" w:rsidRPr="0043754C" w:rsidRDefault="007279D0" w:rsidP="007279D0">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0F631F9A" w14:textId="77777777" w:rsidR="007279D0" w:rsidRPr="0043754C" w:rsidRDefault="007279D0" w:rsidP="007279D0">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68BFFEBB" w14:textId="77777777" w:rsidR="007279D0" w:rsidRPr="0043754C" w:rsidRDefault="007279D0" w:rsidP="007279D0">
      <w:pPr>
        <w:pStyle w:val="NormalWeb"/>
        <w:spacing w:before="0" w:beforeAutospacing="0" w:after="0" w:afterAutospacing="0"/>
        <w:jc w:val="both"/>
        <w:rPr>
          <w:rFonts w:ascii="Arial" w:hAnsi="Arial" w:cs="Arial"/>
          <w:sz w:val="22"/>
          <w:szCs w:val="22"/>
          <w:lang w:val="es-MX"/>
        </w:rPr>
      </w:pPr>
    </w:p>
    <w:p w14:paraId="289C3715" w14:textId="77777777" w:rsidR="007279D0" w:rsidRPr="0043754C" w:rsidRDefault="007279D0" w:rsidP="007279D0">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14:paraId="0BF9F0BB" w14:textId="77777777" w:rsidR="007279D0" w:rsidRPr="0043754C" w:rsidRDefault="007279D0" w:rsidP="007279D0">
      <w:pPr>
        <w:pStyle w:val="NormalWeb"/>
        <w:spacing w:before="0" w:beforeAutospacing="0" w:after="0" w:afterAutospacing="0"/>
        <w:jc w:val="both"/>
        <w:rPr>
          <w:rFonts w:ascii="Arial" w:hAnsi="Arial" w:cs="Arial"/>
          <w:sz w:val="22"/>
          <w:szCs w:val="22"/>
          <w:lang w:val="es-MX"/>
        </w:rPr>
      </w:pPr>
    </w:p>
    <w:p w14:paraId="0E94F015" w14:textId="77777777" w:rsidR="007279D0" w:rsidRPr="0043754C" w:rsidRDefault="007279D0" w:rsidP="007279D0">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02CB074F" w14:textId="77777777" w:rsidR="007279D0" w:rsidRPr="0043754C" w:rsidRDefault="007279D0" w:rsidP="007279D0">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14:paraId="41E42596" w14:textId="77777777" w:rsidR="007279D0" w:rsidRPr="0043754C" w:rsidRDefault="007279D0" w:rsidP="007279D0">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14:paraId="6882B4B3" w14:textId="77777777" w:rsidR="007279D0" w:rsidRDefault="007279D0" w:rsidP="007279D0">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Correo p</w:t>
      </w:r>
      <w:r>
        <w:rPr>
          <w:rFonts w:ascii="Arial" w:hAnsi="Arial" w:cs="Arial"/>
          <w:sz w:val="22"/>
          <w:szCs w:val="22"/>
          <w:lang w:val="es-MX"/>
        </w:rPr>
        <w:t>ostal certificado porte pagado.</w:t>
      </w:r>
    </w:p>
    <w:p w14:paraId="795B1343" w14:textId="77777777" w:rsidR="007279D0" w:rsidRPr="0043754C" w:rsidRDefault="007279D0" w:rsidP="007279D0">
      <w:pPr>
        <w:pStyle w:val="NormalWeb"/>
        <w:spacing w:before="0" w:beforeAutospacing="0" w:after="0" w:afterAutospacing="0"/>
        <w:jc w:val="both"/>
        <w:rPr>
          <w:rFonts w:ascii="Arial" w:hAnsi="Arial" w:cs="Arial"/>
          <w:sz w:val="22"/>
          <w:szCs w:val="22"/>
          <w:lang w:val="es-MX"/>
        </w:rPr>
      </w:pPr>
    </w:p>
    <w:p w14:paraId="35FEE22F" w14:textId="77777777" w:rsidR="007279D0" w:rsidRPr="0043754C" w:rsidRDefault="007279D0" w:rsidP="007279D0">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14:paraId="0E37EDD5" w14:textId="77777777" w:rsidR="007279D0" w:rsidRPr="006F202A" w:rsidRDefault="007279D0" w:rsidP="007279D0">
      <w:pPr>
        <w:pStyle w:val="NormalWeb"/>
        <w:jc w:val="both"/>
        <w:rPr>
          <w:rFonts w:ascii="Arial" w:hAnsi="Arial" w:cs="Arial"/>
          <w:sz w:val="22"/>
          <w:szCs w:val="22"/>
          <w:lang w:val="es-MX"/>
        </w:rPr>
      </w:pPr>
      <w:r w:rsidRPr="006F202A">
        <w:rPr>
          <w:rFonts w:ascii="Arial" w:hAnsi="Arial" w:cs="Arial"/>
          <w:sz w:val="22"/>
          <w:szCs w:val="22"/>
          <w:lang w:val="es-MX"/>
        </w:rPr>
        <w:t xml:space="preserve">El presente aviso de privacidad puede sufrir modificaciones, cambios o actualizaciones derivadas de nuevos requerimientos legales o por otras causas. </w:t>
      </w:r>
    </w:p>
    <w:p w14:paraId="12ABC62B" w14:textId="77777777" w:rsidR="007279D0" w:rsidRPr="006F202A" w:rsidRDefault="007279D0" w:rsidP="007279D0">
      <w:pPr>
        <w:pStyle w:val="NormalWeb"/>
        <w:jc w:val="both"/>
        <w:rPr>
          <w:rFonts w:ascii="Arial" w:hAnsi="Arial" w:cs="Arial"/>
          <w:sz w:val="22"/>
          <w:szCs w:val="22"/>
          <w:lang w:val="es-MX"/>
        </w:rPr>
      </w:pPr>
      <w:r w:rsidRPr="006F202A">
        <w:rPr>
          <w:rFonts w:ascii="Arial" w:hAnsi="Arial" w:cs="Arial"/>
          <w:sz w:val="22"/>
          <w:szCs w:val="22"/>
          <w:lang w:val="es-MX"/>
        </w:rPr>
        <w:t xml:space="preserve">Nos comprometemos a mantenerlo informado sobre los cambios que pueda sufrir el presente aviso de privacidad, a través de: El presente aviso de privacidad puede sufrir modificaciones, cambios o actualizaciones derivadas de nuevos requerimientos legales o por otras causas. Nos comprometemos a mantenerlo informado sobre los cambios que pueda sufrir el presente aviso de privacidad, a través de: www.inah.gob.mx </w:t>
      </w:r>
    </w:p>
    <w:p w14:paraId="62DE2587" w14:textId="77777777" w:rsidR="007279D0" w:rsidRPr="006F202A" w:rsidRDefault="007279D0" w:rsidP="007279D0">
      <w:pPr>
        <w:pStyle w:val="NormalWeb"/>
        <w:jc w:val="both"/>
        <w:rPr>
          <w:rFonts w:ascii="Arial" w:hAnsi="Arial" w:cs="Arial"/>
          <w:sz w:val="22"/>
          <w:szCs w:val="22"/>
          <w:lang w:val="es-MX"/>
        </w:rPr>
      </w:pPr>
    </w:p>
    <w:p w14:paraId="7F5297F0" w14:textId="77777777" w:rsidR="007279D0" w:rsidRPr="0043754C" w:rsidRDefault="007279D0" w:rsidP="007279D0">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14:paraId="1E9BC19C" w14:textId="77777777" w:rsidR="007279D0" w:rsidRPr="0043754C" w:rsidRDefault="007279D0" w:rsidP="007279D0">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14:paraId="585F350B" w14:textId="77777777" w:rsidR="007279D0" w:rsidRPr="0043754C" w:rsidRDefault="007279D0" w:rsidP="007279D0">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14:paraId="5782C9C0" w14:textId="77777777" w:rsidR="007279D0" w:rsidRDefault="007279D0" w:rsidP="007279D0">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14:paraId="4F82B406" w14:textId="77777777" w:rsidR="007279D0" w:rsidRPr="0043754C" w:rsidRDefault="007279D0" w:rsidP="007279D0">
      <w:pPr>
        <w:pStyle w:val="NormalWeb"/>
        <w:spacing w:before="0" w:beforeAutospacing="0" w:after="0" w:afterAutospacing="0"/>
        <w:jc w:val="both"/>
        <w:rPr>
          <w:rFonts w:ascii="Arial" w:hAnsi="Arial" w:cs="Arial"/>
          <w:sz w:val="22"/>
          <w:szCs w:val="22"/>
          <w:lang w:val="es-MX"/>
        </w:rPr>
      </w:pPr>
    </w:p>
    <w:p w14:paraId="64412BE2" w14:textId="77777777" w:rsidR="007279D0" w:rsidRPr="006B6AA8" w:rsidRDefault="007279D0" w:rsidP="007279D0">
      <w:pPr>
        <w:pStyle w:val="NormalWeb"/>
        <w:spacing w:before="0" w:beforeAutospacing="0" w:after="0" w:afterAutospacing="0"/>
        <w:jc w:val="right"/>
        <w:rPr>
          <w:rFonts w:ascii="Arial" w:hAnsi="Arial" w:cs="Arial"/>
          <w:sz w:val="22"/>
          <w:szCs w:val="22"/>
          <w:lang w:val="es-MX"/>
        </w:rPr>
      </w:pPr>
    </w:p>
    <w:p w14:paraId="333D77E9" w14:textId="77777777" w:rsidR="007279D0" w:rsidRPr="006B6AA8" w:rsidRDefault="007279D0" w:rsidP="007279D0">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Pr="006B6AA8">
        <w:rPr>
          <w:rFonts w:ascii="Arial" w:hAnsi="Arial" w:cs="Arial"/>
          <w:b/>
          <w:sz w:val="22"/>
          <w:szCs w:val="22"/>
        </w:rPr>
        <w:t>:</w:t>
      </w:r>
      <w:r w:rsidRPr="006B6AA8">
        <w:rPr>
          <w:rFonts w:ascii="Arial" w:hAnsi="Arial" w:cs="Arial"/>
          <w:sz w:val="22"/>
          <w:szCs w:val="22"/>
        </w:rPr>
        <w:t xml:space="preserve"> </w:t>
      </w:r>
      <w:r>
        <w:rPr>
          <w:rFonts w:ascii="Arial" w:hAnsi="Arial" w:cs="Arial"/>
          <w:sz w:val="22"/>
          <w:szCs w:val="22"/>
        </w:rPr>
        <w:t>17/02/2020</w:t>
      </w:r>
    </w:p>
    <w:p w14:paraId="582DF451" w14:textId="77777777" w:rsidR="007279D0" w:rsidRPr="00ED1CA2" w:rsidRDefault="007279D0" w:rsidP="007279D0">
      <w:pPr>
        <w:pStyle w:val="NormalWeb"/>
        <w:spacing w:before="0" w:beforeAutospacing="0" w:after="0" w:afterAutospacing="0"/>
        <w:jc w:val="center"/>
        <w:rPr>
          <w:rFonts w:ascii="Arial" w:hAnsi="Arial" w:cs="Arial"/>
          <w:lang w:val="es-MX" w:eastAsia="es-ES_tradnl"/>
        </w:rPr>
      </w:pPr>
    </w:p>
    <w:p w14:paraId="6EC69C78" w14:textId="77777777" w:rsidR="00366E6A" w:rsidRPr="00ED1CA2" w:rsidRDefault="00366E6A" w:rsidP="007279D0">
      <w:pPr>
        <w:pStyle w:val="NormalWeb"/>
        <w:spacing w:before="0" w:beforeAutospacing="0" w:after="0" w:afterAutospacing="0"/>
        <w:jc w:val="center"/>
        <w:rPr>
          <w:rFonts w:ascii="Arial" w:hAnsi="Arial" w:cs="Arial"/>
          <w:lang w:val="es-MX" w:eastAsia="es-ES_tradnl"/>
        </w:rPr>
      </w:pPr>
    </w:p>
    <w:sectPr w:rsidR="00366E6A" w:rsidRPr="00ED1CA2"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7842C" w14:textId="77777777" w:rsidR="00BA5823" w:rsidRDefault="00BA5823">
      <w:r>
        <w:separator/>
      </w:r>
    </w:p>
  </w:endnote>
  <w:endnote w:type="continuationSeparator" w:id="0">
    <w:p w14:paraId="59C7BCEE" w14:textId="77777777" w:rsidR="00BA5823" w:rsidRDefault="00BA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Montserrat Medium">
    <w:altName w:val="Times New Roman"/>
    <w:panose1 w:val="000006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900000000000000"/>
    <w:charset w:val="00"/>
    <w:family w:val="modern"/>
    <w:notTrueType/>
    <w:pitch w:val="variable"/>
    <w:sig w:usb0="2000020F" w:usb1="00000003" w:usb2="00000000" w:usb3="00000000" w:csb0="00000197" w:csb1="00000000"/>
  </w:font>
  <w:font w:name="Montserrat-Regular">
    <w:altName w:val="Copperplate Gothic Bold"/>
    <w:panose1 w:val="00000500000000000000"/>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7075" w14:textId="77777777" w:rsidR="00DA51D1" w:rsidRDefault="00D04C00">
    <w:pPr>
      <w:pStyle w:val="Piedepgina"/>
    </w:pPr>
    <w:r>
      <w:rPr>
        <w:noProof/>
      </w:rPr>
      <mc:AlternateContent>
        <mc:Choice Requires="wps">
          <w:drawing>
            <wp:anchor distT="152400" distB="152400" distL="152400" distR="152400" simplePos="0" relativeHeight="251662336" behindDoc="0" locked="0" layoutInCell="1" allowOverlap="1" wp14:anchorId="52FBD64C" wp14:editId="2258FF92">
              <wp:simplePos x="0" y="0"/>
              <wp:positionH relativeFrom="margin">
                <wp:posOffset>114300</wp:posOffset>
              </wp:positionH>
              <wp:positionV relativeFrom="line">
                <wp:posOffset>-20320</wp:posOffset>
              </wp:positionV>
              <wp:extent cx="5465445" cy="5200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520065"/>
                      </a:xfrm>
                      <a:prstGeom prst="rect">
                        <a:avLst/>
                      </a:prstGeom>
                      <a:noFill/>
                      <a:ln w="12700" cap="flat">
                        <a:noFill/>
                        <a:miter lim="400000"/>
                      </a:ln>
                      <a:effectLst/>
                    </wps:spPr>
                    <wps:txbx>
                      <w:txbxContent>
                        <w:p w14:paraId="3BA8CDD2" w14:textId="77777777" w:rsidR="007279D0" w:rsidRDefault="007279D0" w:rsidP="007279D0">
                          <w:pPr>
                            <w:jc w:val="center"/>
                            <w:rPr>
                              <w:rFonts w:ascii="Montserrat Medium" w:hAnsi="Montserrat Medium" w:cs="Arial Unicode MS"/>
                              <w:color w:val="BCA684"/>
                              <w:sz w:val="16"/>
                              <w:szCs w:val="16"/>
                              <w:u w:color="BCA684"/>
                              <w:lang w:val="es-MX" w:eastAsia="es-ES_tradnl"/>
                            </w:rPr>
                          </w:pPr>
                          <w:r w:rsidRPr="007279D0">
                            <w:rPr>
                              <w:rFonts w:ascii="Montserrat Medium" w:hAnsi="Montserrat Medium" w:cs="Arial Unicode MS"/>
                              <w:color w:val="BCA684"/>
                              <w:sz w:val="16"/>
                              <w:szCs w:val="16"/>
                              <w:u w:color="BCA684"/>
                              <w:lang w:val="es-MX" w:eastAsia="es-ES_tradnl"/>
                            </w:rPr>
                            <w:t>Allende 172, Col. Tlalpan Centro, Alcaldía Tlalpan</w:t>
                          </w:r>
                        </w:p>
                        <w:p w14:paraId="74906CD1" w14:textId="77777777" w:rsidR="007279D0" w:rsidRDefault="007279D0" w:rsidP="007279D0">
                          <w:pPr>
                            <w:jc w:val="center"/>
                            <w:rPr>
                              <w:rFonts w:ascii="Montserrat Medium" w:hAnsi="Montserrat Medium" w:cs="Arial Unicode MS"/>
                              <w:color w:val="BCA684"/>
                              <w:sz w:val="16"/>
                              <w:szCs w:val="16"/>
                              <w:u w:color="BCA684"/>
                              <w:lang w:val="es-MX" w:eastAsia="es-ES_tradnl"/>
                            </w:rPr>
                          </w:pPr>
                          <w:r w:rsidRPr="007279D0">
                            <w:rPr>
                              <w:rFonts w:ascii="Montserrat Medium" w:hAnsi="Montserrat Medium" w:cs="Arial Unicode MS"/>
                              <w:color w:val="BCA684"/>
                              <w:sz w:val="16"/>
                              <w:szCs w:val="16"/>
                              <w:u w:color="BCA684"/>
                              <w:lang w:val="es-MX" w:eastAsia="es-ES_tradnl"/>
                            </w:rPr>
                            <w:t xml:space="preserve"> Ciudad de México, C.P. 14000. Tel. (55) 7090 4808 </w:t>
                          </w:r>
                        </w:p>
                        <w:p w14:paraId="0B054EFA" w14:textId="55ECB2B3" w:rsidR="00AE6C64" w:rsidRPr="009E4F5F" w:rsidRDefault="007279D0" w:rsidP="007279D0">
                          <w:pPr>
                            <w:jc w:val="center"/>
                            <w:rPr>
                              <w:lang w:val="es-MX"/>
                            </w:rPr>
                          </w:pPr>
                          <w:r w:rsidRPr="007279D0">
                            <w:rPr>
                              <w:rFonts w:ascii="Montserrat Medium" w:hAnsi="Montserrat Medium" w:cs="Arial Unicode MS"/>
                              <w:color w:val="BCA684"/>
                              <w:sz w:val="16"/>
                              <w:szCs w:val="16"/>
                              <w:u w:color="BCA684"/>
                              <w:lang w:val="es-MX" w:eastAsia="es-ES_tradnl"/>
                            </w:rPr>
                            <w:t>www.estudioshistoricos.gob.mx, difusión.deh.owner@inah.gob.com</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1.6pt;width:430.35pt;height:40.9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" filled="f" stroked="f" strokeweight="1pt">
              <v:stroke miterlimit="4"/>
              <v:textbox inset="4pt,4pt,4pt,4pt">
                <w:txbxContent>
                  <w:p w14:paraId="3BA8CDD2" w14:textId="77777777" w:rsidR="007279D0" w:rsidRDefault="007279D0" w:rsidP="007279D0">
                    <w:pPr>
                      <w:jc w:val="center"/>
                      <w:rPr>
                        <w:rFonts w:ascii="Montserrat Medium" w:hAnsi="Montserrat Medium" w:cs="Arial Unicode MS"/>
                        <w:color w:val="BCA684"/>
                        <w:sz w:val="16"/>
                        <w:szCs w:val="16"/>
                        <w:u w:color="BCA684"/>
                        <w:lang w:val="es-MX" w:eastAsia="es-ES_tradnl"/>
                      </w:rPr>
                    </w:pPr>
                    <w:r w:rsidRPr="007279D0">
                      <w:rPr>
                        <w:rFonts w:ascii="Montserrat Medium" w:hAnsi="Montserrat Medium" w:cs="Arial Unicode MS"/>
                        <w:color w:val="BCA684"/>
                        <w:sz w:val="16"/>
                        <w:szCs w:val="16"/>
                        <w:u w:color="BCA684"/>
                        <w:lang w:val="es-MX" w:eastAsia="es-ES_tradnl"/>
                      </w:rPr>
                      <w:t>Allende 172, Col. Tlalpan Centro, Alcaldía Tlalpan</w:t>
                    </w:r>
                  </w:p>
                  <w:p w14:paraId="74906CD1" w14:textId="77777777" w:rsidR="007279D0" w:rsidRDefault="007279D0" w:rsidP="007279D0">
                    <w:pPr>
                      <w:jc w:val="center"/>
                      <w:rPr>
                        <w:rFonts w:ascii="Montserrat Medium" w:hAnsi="Montserrat Medium" w:cs="Arial Unicode MS"/>
                        <w:color w:val="BCA684"/>
                        <w:sz w:val="16"/>
                        <w:szCs w:val="16"/>
                        <w:u w:color="BCA684"/>
                        <w:lang w:val="es-MX" w:eastAsia="es-ES_tradnl"/>
                      </w:rPr>
                    </w:pPr>
                    <w:r w:rsidRPr="007279D0">
                      <w:rPr>
                        <w:rFonts w:ascii="Montserrat Medium" w:hAnsi="Montserrat Medium" w:cs="Arial Unicode MS"/>
                        <w:color w:val="BCA684"/>
                        <w:sz w:val="16"/>
                        <w:szCs w:val="16"/>
                        <w:u w:color="BCA684"/>
                        <w:lang w:val="es-MX" w:eastAsia="es-ES_tradnl"/>
                      </w:rPr>
                      <w:t xml:space="preserve"> Ciudad de México, C.P. 14000. Tel. (55) 7090 4808 </w:t>
                    </w:r>
                  </w:p>
                  <w:p w14:paraId="0B054EFA" w14:textId="55ECB2B3" w:rsidR="00AE6C64" w:rsidRPr="009E4F5F" w:rsidRDefault="007279D0" w:rsidP="007279D0">
                    <w:pPr>
                      <w:jc w:val="center"/>
                      <w:rPr>
                        <w:lang w:val="es-MX"/>
                      </w:rPr>
                    </w:pPr>
                    <w:r w:rsidRPr="007279D0">
                      <w:rPr>
                        <w:rFonts w:ascii="Montserrat Medium" w:hAnsi="Montserrat Medium" w:cs="Arial Unicode MS"/>
                        <w:color w:val="BCA684"/>
                        <w:sz w:val="16"/>
                        <w:szCs w:val="16"/>
                        <w:u w:color="BCA684"/>
                        <w:lang w:val="es-MX" w:eastAsia="es-ES_tradnl"/>
                      </w:rPr>
                      <w:t>www.estudioshistoricos.gob.mx, difusión.deh.owner@inah.gob.com</w:t>
                    </w:r>
                  </w:p>
                </w:txbxContent>
              </v:textbox>
              <w10:wrap anchorx="margin" anchory="line"/>
            </v:shape>
          </w:pict>
        </mc:Fallback>
      </mc:AlternateContent>
    </w:r>
    <w:r w:rsidR="00EB0E4B">
      <w:rPr>
        <w:noProof/>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1">
                    <a:extLst/>
                  </a:blip>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BA830" w14:textId="77777777" w:rsidR="00BA5823" w:rsidRDefault="00BA5823">
      <w:r>
        <w:separator/>
      </w:r>
    </w:p>
  </w:footnote>
  <w:footnote w:type="continuationSeparator" w:id="0">
    <w:p w14:paraId="2995E04B" w14:textId="77777777" w:rsidR="00BA5823" w:rsidRDefault="00BA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9B55" w14:textId="77777777" w:rsidR="00DA51D1" w:rsidRDefault="00DA51D1">
    <w:pPr>
      <w:pStyle w:val="Encabezado"/>
    </w:pPr>
    <w:r>
      <w:rPr>
        <w:noProof/>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extLst/>
                  </a:blip>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343286E1" w14:textId="77777777" w:rsidR="007279D0" w:rsidRPr="007279D0" w:rsidRDefault="007279D0" w:rsidP="00120E79">
    <w:pPr>
      <w:pStyle w:val="Cuerpo"/>
      <w:jc w:val="right"/>
      <w:rPr>
        <w:rFonts w:ascii="Arial" w:hAnsi="Arial" w:cs="Arial"/>
        <w:i/>
        <w:sz w:val="20"/>
        <w:szCs w:val="20"/>
      </w:rPr>
    </w:pPr>
    <w:r w:rsidRPr="007279D0">
      <w:rPr>
        <w:rFonts w:ascii="Arial" w:hAnsi="Arial" w:cs="Arial"/>
        <w:i/>
        <w:sz w:val="20"/>
        <w:szCs w:val="20"/>
      </w:rPr>
      <w:t xml:space="preserve">Dirección de Estudios Históricos </w:t>
    </w:r>
  </w:p>
  <w:p w14:paraId="3517E2F6" w14:textId="3E649846" w:rsidR="00120E79" w:rsidRPr="007279D0" w:rsidRDefault="007279D0" w:rsidP="00120E79">
    <w:pPr>
      <w:pStyle w:val="Cuerpo"/>
      <w:jc w:val="right"/>
      <w:rPr>
        <w:rFonts w:ascii="Arial" w:hAnsi="Arial" w:cs="Arial"/>
        <w:b/>
        <w:i/>
        <w:sz w:val="20"/>
        <w:szCs w:val="20"/>
      </w:rPr>
    </w:pPr>
    <w:r w:rsidRPr="007279D0">
      <w:rPr>
        <w:rFonts w:ascii="Arial" w:hAnsi="Arial" w:cs="Arial"/>
        <w:i/>
        <w:sz w:val="20"/>
        <w:szCs w:val="20"/>
      </w:rPr>
      <w:t>Unidad de Difusión</w:t>
    </w:r>
  </w:p>
  <w:p w14:paraId="706AD972" w14:textId="1B14ABDC" w:rsidR="00DA51D1" w:rsidRPr="00EB0E4B" w:rsidRDefault="00DA51D1" w:rsidP="00120E79">
    <w:pPr>
      <w:pStyle w:val="Cuerpo"/>
      <w:jc w:val="right"/>
      <w:rPr>
        <w:rFonts w:ascii="Montserrat-Regular" w:hAnsi="Montserrat-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47F3B"/>
    <w:rsid w:val="000772D4"/>
    <w:rsid w:val="00120E79"/>
    <w:rsid w:val="001F2FD3"/>
    <w:rsid w:val="00332D2C"/>
    <w:rsid w:val="00366E6A"/>
    <w:rsid w:val="005B00B8"/>
    <w:rsid w:val="00656CA7"/>
    <w:rsid w:val="00717FC1"/>
    <w:rsid w:val="007279D0"/>
    <w:rsid w:val="008A00B1"/>
    <w:rsid w:val="008B6ED1"/>
    <w:rsid w:val="008D32A6"/>
    <w:rsid w:val="0092040F"/>
    <w:rsid w:val="00981B06"/>
    <w:rsid w:val="009E4F5F"/>
    <w:rsid w:val="009E6AA8"/>
    <w:rsid w:val="00A92550"/>
    <w:rsid w:val="00AE6C64"/>
    <w:rsid w:val="00B96D82"/>
    <w:rsid w:val="00BA5823"/>
    <w:rsid w:val="00C83771"/>
    <w:rsid w:val="00D04C00"/>
    <w:rsid w:val="00DA51D1"/>
    <w:rsid w:val="00EB0E4B"/>
    <w:rsid w:val="00ED1C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720B557"/>
  <w15:docId w15:val="{C0F8B9D0-7D84-4D4F-8101-E0E76A7D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paragraph" w:styleId="Textodeglobo">
    <w:name w:val="Balloon Text"/>
    <w:basedOn w:val="Normal"/>
    <w:link w:val="TextodegloboCar"/>
    <w:uiPriority w:val="99"/>
    <w:semiHidden/>
    <w:unhideWhenUsed/>
    <w:rsid w:val="00A925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255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1064</Words>
  <Characters>6068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123</cp:lastModifiedBy>
  <cp:revision>5</cp:revision>
  <cp:lastPrinted>2020-02-18T22:53:00Z</cp:lastPrinted>
  <dcterms:created xsi:type="dcterms:W3CDTF">2020-02-18T18:57:00Z</dcterms:created>
  <dcterms:modified xsi:type="dcterms:W3CDTF">2020-02-19T00:26:00Z</dcterms:modified>
</cp:coreProperties>
</file>