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C" w:rsidRPr="00780AF6" w:rsidRDefault="00A53B6C" w:rsidP="0074574F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AVISO DE PRIVACIDAD INTEGRAL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Instituto Nacional de Antropología e Historia, INA</w:t>
      </w:r>
      <w:r w:rsidR="00780AF6">
        <w:rPr>
          <w:rFonts w:ascii="Montserrat" w:hAnsi="Montserrat"/>
          <w:lang w:val="es-MX"/>
        </w:rPr>
        <w:t>H, con domicilio en Hamburgo 135</w:t>
      </w:r>
      <w:r w:rsidRPr="00780AF6">
        <w:rPr>
          <w:rFonts w:ascii="Montserrat" w:hAnsi="Montserrat"/>
          <w:lang w:val="es-MX"/>
        </w:rPr>
        <w:t>, Colonia Juárez, Cu</w:t>
      </w:r>
      <w:r w:rsidR="00780AF6">
        <w:rPr>
          <w:rFonts w:ascii="Montserrat" w:hAnsi="Montserrat"/>
          <w:lang w:val="es-MX"/>
        </w:rPr>
        <w:t>auhtémoc, Ciudad de México, C.P.</w:t>
      </w:r>
      <w:r w:rsidRPr="00780AF6">
        <w:rPr>
          <w:rFonts w:ascii="Montserrat" w:hAnsi="Montserrat"/>
          <w:lang w:val="es-MX"/>
        </w:rPr>
        <w:t>06600,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tbl>
      <w:tblPr>
        <w:tblW w:w="49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054"/>
        <w:gridCol w:w="1069"/>
      </w:tblGrid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CF2C68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780AF6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780AF6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780AF6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80AF6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Llevar el control</w:t>
            </w:r>
            <w:r w:rsidR="00780AF6">
              <w:rPr>
                <w:rFonts w:ascii="Montserrat" w:eastAsia="Times New Roman" w:hAnsi="Montserrat"/>
                <w:lang w:val="es-MX"/>
              </w:rPr>
              <w:t xml:space="preserve"> y registro</w:t>
            </w:r>
            <w:r w:rsidRPr="00780AF6">
              <w:rPr>
                <w:rFonts w:ascii="Montserrat" w:eastAsia="Times New Roman" w:hAnsi="Montserrat"/>
                <w:lang w:val="es-MX"/>
              </w:rPr>
              <w:t xml:space="preserve"> de asistencia de las y los participantes del </w:t>
            </w:r>
            <w:r w:rsidR="00780AF6">
              <w:rPr>
                <w:rFonts w:ascii="Montserrat" w:eastAsia="Times New Roman" w:hAnsi="Montserrat"/>
                <w:lang w:val="es-MX"/>
              </w:rPr>
              <w:t>“</w:t>
            </w:r>
            <w:r w:rsidRPr="00780AF6">
              <w:rPr>
                <w:rFonts w:ascii="Montserrat" w:eastAsia="Times New Roman" w:hAnsi="Montserrat"/>
                <w:b/>
                <w:i/>
                <w:lang w:val="es-MX"/>
              </w:rPr>
              <w:t>SEMINARIO DE LA MIRADA DOCUMENTAL</w:t>
            </w:r>
            <w:r w:rsidR="00780AF6">
              <w:rPr>
                <w:rFonts w:ascii="Montserrat" w:eastAsia="Times New Roman" w:hAnsi="Montserrat"/>
                <w:b/>
                <w:i/>
                <w:lang w:val="es-MX"/>
              </w:rPr>
              <w:t>”</w:t>
            </w:r>
            <w:r w:rsidRPr="00780AF6">
              <w:rPr>
                <w:rFonts w:ascii="Montserrat" w:eastAsia="Times New Roman" w:hAnsi="Montserrat"/>
                <w:b/>
                <w:lang w:val="es-MX"/>
              </w:rPr>
              <w:t>,</w:t>
            </w:r>
            <w:r w:rsidRPr="00780AF6">
              <w:rPr>
                <w:rFonts w:ascii="Montserrat" w:eastAsia="Times New Roman" w:hAnsi="Montserrat"/>
                <w:lang w:val="es-MX"/>
              </w:rPr>
              <w:t xml:space="preserve"> el cual se divide en sesiones, una por mes de enero a noviembre de 2020.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Envío de información relacionada con los futuros eventos académicos que se realicen en la Dirección de Estudios Históricos del INAH.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</w:rPr>
            </w:pPr>
            <w:proofErr w:type="spellStart"/>
            <w:r w:rsidRPr="00780AF6">
              <w:rPr>
                <w:rFonts w:ascii="Montserrat" w:eastAsia="Times New Roman" w:hAnsi="Montserrat"/>
              </w:rPr>
              <w:t>Generar</w:t>
            </w:r>
            <w:proofErr w:type="spellEnd"/>
            <w:r w:rsidRPr="00780AF6">
              <w:rPr>
                <w:rFonts w:ascii="Montserrat" w:eastAsia="Times New Roman" w:hAnsi="Montserrat"/>
              </w:rPr>
              <w:t xml:space="preserve"> </w:t>
            </w:r>
            <w:proofErr w:type="spellStart"/>
            <w:r w:rsidRPr="00780AF6">
              <w:rPr>
                <w:rFonts w:ascii="Montserrat" w:eastAsia="Times New Roman" w:hAnsi="Montserrat"/>
              </w:rPr>
              <w:t>estadísticas</w:t>
            </w:r>
            <w:proofErr w:type="spellEnd"/>
            <w:r w:rsidRPr="00780AF6">
              <w:rPr>
                <w:rFonts w:ascii="Montserrat" w:eastAsia="Times New Roman" w:hAnsi="Montserrat"/>
              </w:rPr>
              <w:t xml:space="preserve"> e </w:t>
            </w:r>
            <w:proofErr w:type="spellStart"/>
            <w:r w:rsidRPr="00780AF6">
              <w:rPr>
                <w:rFonts w:ascii="Montserrat" w:eastAsia="Times New Roman" w:hAnsi="Montserrat"/>
              </w:rPr>
              <w:t>informes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  <w:tr w:rsidR="00A53B6C" w:rsidRPr="00780AF6" w:rsidTr="00A55B03">
        <w:trPr>
          <w:tblCellSpacing w:w="15" w:type="dxa"/>
          <w:jc w:val="center"/>
        </w:trPr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  <w:lang w:val="es-MX"/>
              </w:rPr>
              <w:t>Recabar material fotográfico y de video con el fin de realizar la divulgación en medios de comunicación del INAH, así como en redes sociales.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B6C" w:rsidRPr="00780AF6" w:rsidRDefault="00A53B6C" w:rsidP="00A53B6C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80AF6">
              <w:rPr>
                <w:rFonts w:ascii="Montserrat" w:eastAsia="Times New Roman" w:hAnsi="Montserrat"/>
              </w:rPr>
              <w:t>X</w:t>
            </w:r>
          </w:p>
        </w:tc>
      </w:tr>
    </w:tbl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:rsidR="00780AF6" w:rsidRDefault="00780AF6" w:rsidP="00A53B6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lastRenderedPageBreak/>
        <w:t>Llevar el control</w:t>
      </w:r>
      <w:r>
        <w:rPr>
          <w:rFonts w:ascii="Montserrat" w:eastAsia="Times New Roman" w:hAnsi="Montserrat"/>
          <w:lang w:val="es-MX"/>
        </w:rPr>
        <w:t xml:space="preserve"> y registro</w:t>
      </w:r>
      <w:r w:rsidRPr="00780AF6">
        <w:rPr>
          <w:rFonts w:ascii="Montserrat" w:eastAsia="Times New Roman" w:hAnsi="Montserrat"/>
          <w:lang w:val="es-MX"/>
        </w:rPr>
        <w:t xml:space="preserve"> de asistencia de las y los participantes del </w:t>
      </w:r>
      <w:r>
        <w:rPr>
          <w:rFonts w:ascii="Montserrat" w:eastAsia="Times New Roman" w:hAnsi="Montserrat"/>
          <w:lang w:val="es-MX"/>
        </w:rPr>
        <w:t>“</w:t>
      </w:r>
      <w:r w:rsidRPr="00780AF6">
        <w:rPr>
          <w:rFonts w:ascii="Montserrat" w:eastAsia="Times New Roman" w:hAnsi="Montserrat"/>
          <w:b/>
          <w:i/>
          <w:lang w:val="es-MX"/>
        </w:rPr>
        <w:t>SEMINARIO DE LA MIRADA DOCUMENTAL</w:t>
      </w:r>
      <w:r>
        <w:rPr>
          <w:rFonts w:ascii="Montserrat" w:eastAsia="Times New Roman" w:hAnsi="Montserrat"/>
          <w:b/>
          <w:i/>
          <w:lang w:val="es-MX"/>
        </w:rPr>
        <w:t>”</w:t>
      </w:r>
      <w:r w:rsidRPr="00780AF6">
        <w:rPr>
          <w:rFonts w:ascii="Montserrat" w:eastAsia="Times New Roman" w:hAnsi="Montserrat"/>
          <w:b/>
          <w:lang w:val="es-MX"/>
        </w:rPr>
        <w:t>,</w:t>
      </w:r>
      <w:r w:rsidRPr="00780AF6">
        <w:rPr>
          <w:rFonts w:ascii="Montserrat" w:eastAsia="Times New Roman" w:hAnsi="Montserrat"/>
          <w:lang w:val="es-MX"/>
        </w:rPr>
        <w:t xml:space="preserve"> el cual se divide en sesiones, una por m</w:t>
      </w:r>
      <w:r>
        <w:rPr>
          <w:rFonts w:ascii="Montserrat" w:eastAsia="Times New Roman" w:hAnsi="Montserrat"/>
          <w:lang w:val="es-MX"/>
        </w:rPr>
        <w:t>es de enero a noviembre de 2020.</w:t>
      </w:r>
      <w:r w:rsidRPr="00780AF6">
        <w:rPr>
          <w:rFonts w:ascii="Cambria Math" w:eastAsia="Times New Roman" w:hAnsi="Cambria Math" w:cs="Cambria Math"/>
          <w:lang w:val="es-MX"/>
        </w:rPr>
        <w:t xml:space="preserve"> ▢</w:t>
      </w:r>
    </w:p>
    <w:p w:rsidR="00A53B6C" w:rsidRPr="00780AF6" w:rsidRDefault="00A53B6C" w:rsidP="00A53B6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INAH. </w:t>
      </w:r>
      <w:r w:rsidRPr="00780AF6">
        <w:rPr>
          <w:rFonts w:ascii="Cambria Math" w:eastAsia="Times New Roman" w:hAnsi="Cambria Math" w:cs="Cambria Math"/>
          <w:lang w:val="es-MX"/>
        </w:rPr>
        <w:t>▢</w:t>
      </w:r>
    </w:p>
    <w:p w:rsidR="00A53B6C" w:rsidRPr="00780AF6" w:rsidRDefault="00A53B6C" w:rsidP="00A53B6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Generar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proofErr w:type="spellStart"/>
      <w:r w:rsidRPr="00780AF6">
        <w:rPr>
          <w:rFonts w:ascii="Montserrat" w:eastAsia="Times New Roman" w:hAnsi="Montserrat"/>
        </w:rPr>
        <w:t>estadísticas</w:t>
      </w:r>
      <w:proofErr w:type="spellEnd"/>
      <w:r w:rsidRPr="00780AF6">
        <w:rPr>
          <w:rFonts w:ascii="Montserrat" w:eastAsia="Times New Roman" w:hAnsi="Montserrat"/>
        </w:rPr>
        <w:t xml:space="preserve"> e </w:t>
      </w:r>
      <w:proofErr w:type="spellStart"/>
      <w:r w:rsidRPr="00780AF6">
        <w:rPr>
          <w:rFonts w:ascii="Montserrat" w:eastAsia="Times New Roman" w:hAnsi="Montserrat"/>
        </w:rPr>
        <w:t>informes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r w:rsidRPr="00780AF6">
        <w:rPr>
          <w:rFonts w:ascii="Cambria Math" w:eastAsia="Times New Roman" w:hAnsi="Cambria Math" w:cs="Cambria Math"/>
        </w:rPr>
        <w:t>▢</w:t>
      </w:r>
    </w:p>
    <w:p w:rsidR="00A53B6C" w:rsidRPr="00780AF6" w:rsidRDefault="00A53B6C" w:rsidP="00A53B6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t>Recabar material fotográfico y de video con el fin de realizar la divulgación en medios de comunicación del INAH, así como en redes sociales.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Consiento que mis datos personales se utilicen para los siguientes fines:</w:t>
      </w:r>
    </w:p>
    <w:p w:rsidR="00780AF6" w:rsidRDefault="00780AF6" w:rsidP="00780AF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t>Llevar el control</w:t>
      </w:r>
      <w:r>
        <w:rPr>
          <w:rFonts w:ascii="Montserrat" w:eastAsia="Times New Roman" w:hAnsi="Montserrat"/>
          <w:lang w:val="es-MX"/>
        </w:rPr>
        <w:t xml:space="preserve"> y registro</w:t>
      </w:r>
      <w:r w:rsidRPr="00780AF6">
        <w:rPr>
          <w:rFonts w:ascii="Montserrat" w:eastAsia="Times New Roman" w:hAnsi="Montserrat"/>
          <w:lang w:val="es-MX"/>
        </w:rPr>
        <w:t xml:space="preserve"> de asistencia de las y los participantes del </w:t>
      </w:r>
      <w:r>
        <w:rPr>
          <w:rFonts w:ascii="Montserrat" w:eastAsia="Times New Roman" w:hAnsi="Montserrat"/>
          <w:lang w:val="es-MX"/>
        </w:rPr>
        <w:t>“</w:t>
      </w:r>
      <w:r w:rsidRPr="00780AF6">
        <w:rPr>
          <w:rFonts w:ascii="Montserrat" w:eastAsia="Times New Roman" w:hAnsi="Montserrat"/>
          <w:b/>
          <w:i/>
          <w:lang w:val="es-MX"/>
        </w:rPr>
        <w:t>SEMINARIO DE LA MIRADA DOCUMENTAL</w:t>
      </w:r>
      <w:r>
        <w:rPr>
          <w:rFonts w:ascii="Montserrat" w:eastAsia="Times New Roman" w:hAnsi="Montserrat"/>
          <w:b/>
          <w:i/>
          <w:lang w:val="es-MX"/>
        </w:rPr>
        <w:t>”</w:t>
      </w:r>
      <w:r w:rsidRPr="00780AF6">
        <w:rPr>
          <w:rFonts w:ascii="Montserrat" w:eastAsia="Times New Roman" w:hAnsi="Montserrat"/>
          <w:b/>
          <w:lang w:val="es-MX"/>
        </w:rPr>
        <w:t>,</w:t>
      </w:r>
      <w:r w:rsidRPr="00780AF6">
        <w:rPr>
          <w:rFonts w:ascii="Montserrat" w:eastAsia="Times New Roman" w:hAnsi="Montserrat"/>
          <w:lang w:val="es-MX"/>
        </w:rPr>
        <w:t xml:space="preserve"> el cual se divide en sesiones, una por m</w:t>
      </w:r>
      <w:r>
        <w:rPr>
          <w:rFonts w:ascii="Montserrat" w:eastAsia="Times New Roman" w:hAnsi="Montserrat"/>
          <w:lang w:val="es-MX"/>
        </w:rPr>
        <w:t>es de enero a noviembre de 2020.</w:t>
      </w:r>
      <w:r w:rsidRPr="00780AF6">
        <w:rPr>
          <w:rFonts w:ascii="Cambria Math" w:eastAsia="Times New Roman" w:hAnsi="Cambria Math" w:cs="Cambria Math"/>
          <w:lang w:val="es-MX"/>
        </w:rPr>
        <w:t xml:space="preserve"> ▢</w:t>
      </w:r>
    </w:p>
    <w:p w:rsidR="00A53B6C" w:rsidRPr="00780AF6" w:rsidRDefault="00A53B6C" w:rsidP="00A53B6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INAH. </w:t>
      </w:r>
      <w:r w:rsidRPr="00780AF6">
        <w:rPr>
          <w:rFonts w:ascii="Cambria Math" w:eastAsia="Times New Roman" w:hAnsi="Cambria Math" w:cs="Cambria Math"/>
          <w:lang w:val="es-MX"/>
        </w:rPr>
        <w:t>▢</w:t>
      </w:r>
    </w:p>
    <w:p w:rsidR="00A53B6C" w:rsidRPr="00780AF6" w:rsidRDefault="00A53B6C" w:rsidP="00A53B6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Generar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proofErr w:type="spellStart"/>
      <w:r w:rsidRPr="00780AF6">
        <w:rPr>
          <w:rFonts w:ascii="Montserrat" w:eastAsia="Times New Roman" w:hAnsi="Montserrat"/>
        </w:rPr>
        <w:t>estadísticas</w:t>
      </w:r>
      <w:proofErr w:type="spellEnd"/>
      <w:r w:rsidRPr="00780AF6">
        <w:rPr>
          <w:rFonts w:ascii="Montserrat" w:eastAsia="Times New Roman" w:hAnsi="Montserrat"/>
        </w:rPr>
        <w:t xml:space="preserve"> e </w:t>
      </w:r>
      <w:proofErr w:type="spellStart"/>
      <w:r w:rsidRPr="00780AF6">
        <w:rPr>
          <w:rFonts w:ascii="Montserrat" w:eastAsia="Times New Roman" w:hAnsi="Montserrat"/>
        </w:rPr>
        <w:t>informes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r w:rsidRPr="00780AF6">
        <w:rPr>
          <w:rFonts w:ascii="Cambria Math" w:eastAsia="Times New Roman" w:hAnsi="Cambria Math" w:cs="Cambria Math"/>
        </w:rPr>
        <w:t>▢</w:t>
      </w:r>
    </w:p>
    <w:p w:rsidR="00A53B6C" w:rsidRPr="00780AF6" w:rsidRDefault="00A53B6C" w:rsidP="00A53B6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80AF6">
        <w:rPr>
          <w:rFonts w:ascii="Montserrat" w:eastAsia="Times New Roman" w:hAnsi="Montserrat"/>
          <w:lang w:val="es-MX"/>
        </w:rPr>
        <w:t>Recabar material fotográfico y de video con el fin de realizar la divulgación en medios de comunicación del INAH, así como en redes sociales.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Nombre y firma del titular:</w:t>
      </w:r>
      <w:bookmarkStart w:id="0" w:name="_GoBack"/>
      <w:bookmarkEnd w:id="0"/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________________________________________________________</w:t>
      </w:r>
    </w:p>
    <w:p w:rsidR="00A53B6C" w:rsidRPr="00780AF6" w:rsidRDefault="00A53B6C" w:rsidP="00A53B6C">
      <w:pPr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lastRenderedPageBreak/>
        <w:t>Datos</w:t>
      </w:r>
      <w:proofErr w:type="spellEnd"/>
      <w:r w:rsidRPr="00780AF6">
        <w:rPr>
          <w:rFonts w:ascii="Montserrat" w:eastAsia="Times New Roman" w:hAnsi="Montserrat"/>
        </w:rPr>
        <w:t xml:space="preserve"> de </w:t>
      </w:r>
      <w:proofErr w:type="spellStart"/>
      <w:r w:rsidRPr="00780AF6">
        <w:rPr>
          <w:rFonts w:ascii="Montserrat" w:eastAsia="Times New Roman" w:hAnsi="Montserrat"/>
        </w:rPr>
        <w:t>identificación</w:t>
      </w:r>
      <w:proofErr w:type="spellEnd"/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Datos</w:t>
      </w:r>
      <w:proofErr w:type="spellEnd"/>
      <w:r w:rsidRPr="00780AF6">
        <w:rPr>
          <w:rFonts w:ascii="Montserrat" w:eastAsia="Times New Roman" w:hAnsi="Montserrat"/>
        </w:rPr>
        <w:t xml:space="preserve"> de </w:t>
      </w:r>
      <w:proofErr w:type="spellStart"/>
      <w:r w:rsidRPr="00780AF6">
        <w:rPr>
          <w:rFonts w:ascii="Montserrat" w:eastAsia="Times New Roman" w:hAnsi="Montserrat"/>
        </w:rPr>
        <w:t>contacto</w:t>
      </w:r>
      <w:proofErr w:type="spellEnd"/>
    </w:p>
    <w:p w:rsidR="00A53B6C" w:rsidRPr="00780AF6" w:rsidRDefault="00A53B6C" w:rsidP="00A53B6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80AF6">
        <w:rPr>
          <w:rFonts w:ascii="Montserrat" w:eastAsia="Times New Roman" w:hAnsi="Montserrat"/>
        </w:rPr>
        <w:t>Datos</w:t>
      </w:r>
      <w:proofErr w:type="spellEnd"/>
      <w:r w:rsidRPr="00780AF6">
        <w:rPr>
          <w:rFonts w:ascii="Montserrat" w:eastAsia="Times New Roman" w:hAnsi="Montserrat"/>
        </w:rPr>
        <w:t xml:space="preserve"> </w:t>
      </w:r>
      <w:proofErr w:type="spellStart"/>
      <w:r w:rsidRPr="00780AF6">
        <w:rPr>
          <w:rFonts w:ascii="Montserrat" w:eastAsia="Times New Roman" w:hAnsi="Montserrat"/>
        </w:rPr>
        <w:t>laborales</w:t>
      </w:r>
      <w:proofErr w:type="spellEnd"/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Se informa que no se solicitarán datos personales sensibles.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establece que la Dirección de Estudios</w:t>
      </w:r>
      <w:r w:rsidR="00780AF6">
        <w:rPr>
          <w:rFonts w:ascii="Montserrat" w:hAnsi="Montserrat"/>
          <w:lang w:val="es-MX"/>
        </w:rPr>
        <w:t xml:space="preserve"> Históricos tiene entre otras </w:t>
      </w:r>
      <w:r w:rsidRPr="00780AF6">
        <w:rPr>
          <w:rFonts w:ascii="Montserrat" w:hAnsi="Montserrat"/>
          <w:lang w:val="es-MX"/>
        </w:rPr>
        <w:t>funciones: Desarrollar e implementar seminario y grupos de investigación y foros de intercambio académico con la finalidad de promover la discusión de los proyectos de historia nacional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¿Dónde puedo ejercer mis derechos ARCO?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a) Nombre de su titular: María del Perpetuo Socorro Villarreal Escárrega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b) Domicilio: Hamburgo 135 Planta Baja, Colonia </w:t>
      </w:r>
      <w:proofErr w:type="gramStart"/>
      <w:r w:rsidRPr="00780AF6">
        <w:rPr>
          <w:rFonts w:ascii="Montserrat" w:hAnsi="Montserrat"/>
          <w:lang w:val="es-MX"/>
        </w:rPr>
        <w:t>Juárez ,</w:t>
      </w:r>
      <w:proofErr w:type="gramEnd"/>
      <w:r w:rsidRPr="00780AF6">
        <w:rPr>
          <w:rFonts w:ascii="Montserrat" w:hAnsi="Montserrat"/>
          <w:lang w:val="es-MX"/>
        </w:rPr>
        <w:t xml:space="preserve"> Cuauhtémoc, Ciudad de México, CP. 06600, Ciudad de México , México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lastRenderedPageBreak/>
        <w:t>c) Correo electrónico: transparencia@inah.gob.mx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d) Número telefónico y extensión: 01 (55) 41 66 07 74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e) Otro dato de contacto: 01 (55) 41 66 07 75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780AF6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780AF6">
        <w:rPr>
          <w:rFonts w:ascii="Montserrat" w:hAnsi="Montserrat"/>
          <w:lang w:val="es-MX"/>
        </w:rPr>
        <w:t>, y a través de los siguientes medios: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Correo electrónico: transparencia@inah.gob.mx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Número telefónico y extensión: 55 41 66 07 73 directo, si llamas del extranjero marca el (52) 55 41 66 07 73.</w:t>
      </w:r>
      <w:r w:rsidRPr="00780AF6">
        <w:rPr>
          <w:rFonts w:ascii="Montserrat" w:eastAsia="Symbol" w:hAnsi="Montserrat"/>
          <w:lang w:val="es-MX"/>
        </w:rPr>
        <w:t xml:space="preserve"> </w:t>
      </w:r>
      <w:r w:rsidRPr="00780AF6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lang w:val="es-MX"/>
        </w:rPr>
        <w:t>Correo certificado porte pagado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color w:val="000000"/>
          <w:lang w:val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A53B6C" w:rsidRPr="00780AF6" w:rsidRDefault="00A53B6C" w:rsidP="00A53B6C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</w:t>
      </w:r>
      <w:r w:rsidRPr="00780AF6">
        <w:rPr>
          <w:rFonts w:ascii="Montserrat" w:hAnsi="Montserrat"/>
          <w:lang w:val="es-MX"/>
        </w:rPr>
        <w:lastRenderedPageBreak/>
        <w:t>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Nos comprometemos a mantenerlo informado sobre los cambios que pueda sufrir el presente aviso de privacidad, a través de: www.inah.gob.mx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80AF6">
        <w:rPr>
          <w:rFonts w:ascii="Montserrat" w:hAnsi="Montserrat"/>
          <w:b/>
          <w:bCs/>
          <w:lang w:val="es-MX"/>
        </w:rPr>
        <w:t>Otros datos de contacto: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Página de Internet: www.inah.gob.mx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A53B6C" w:rsidRPr="00780AF6" w:rsidRDefault="00A53B6C" w:rsidP="00A53B6C">
      <w:pPr>
        <w:pStyle w:val="NormalWeb"/>
        <w:jc w:val="both"/>
        <w:rPr>
          <w:rFonts w:ascii="Montserrat" w:hAnsi="Montserrat"/>
          <w:lang w:val="es-MX"/>
        </w:rPr>
      </w:pPr>
      <w:r w:rsidRPr="00780AF6">
        <w:rPr>
          <w:rFonts w:ascii="Montserrat" w:hAnsi="Montserrat"/>
          <w:lang w:val="es-MX"/>
        </w:rPr>
        <w:t>Número telefónico para la atención del público en general: 01 (55) 41 66 07 74</w:t>
      </w:r>
    </w:p>
    <w:p w:rsidR="00A53B6C" w:rsidRPr="00780AF6" w:rsidRDefault="00A53B6C" w:rsidP="00A53B6C">
      <w:pPr>
        <w:spacing w:after="240"/>
        <w:jc w:val="both"/>
        <w:rPr>
          <w:rFonts w:ascii="Montserrat" w:eastAsia="Times New Roman" w:hAnsi="Montserrat"/>
          <w:lang w:val="es-MX"/>
        </w:rPr>
      </w:pPr>
    </w:p>
    <w:p w:rsidR="00A53B6C" w:rsidRPr="00780AF6" w:rsidRDefault="00A53B6C" w:rsidP="00A53B6C">
      <w:pPr>
        <w:pStyle w:val="NormalWeb"/>
        <w:jc w:val="right"/>
        <w:rPr>
          <w:rFonts w:ascii="Montserrat" w:hAnsi="Montserrat"/>
        </w:rPr>
      </w:pPr>
      <w:proofErr w:type="spellStart"/>
      <w:r w:rsidRPr="00780AF6">
        <w:rPr>
          <w:rFonts w:ascii="Montserrat" w:hAnsi="Montserrat"/>
        </w:rPr>
        <w:t>Última</w:t>
      </w:r>
      <w:proofErr w:type="spellEnd"/>
      <w:r w:rsidRPr="00780AF6">
        <w:rPr>
          <w:rFonts w:ascii="Montserrat" w:hAnsi="Montserrat"/>
        </w:rPr>
        <w:t xml:space="preserve"> </w:t>
      </w:r>
      <w:proofErr w:type="spellStart"/>
      <w:r w:rsidRPr="00780AF6">
        <w:rPr>
          <w:rFonts w:ascii="Montserrat" w:hAnsi="Montserrat"/>
        </w:rPr>
        <w:t>actualización</w:t>
      </w:r>
      <w:proofErr w:type="spellEnd"/>
      <w:r w:rsidRPr="00780AF6">
        <w:rPr>
          <w:rFonts w:ascii="Montserrat" w:hAnsi="Montserrat"/>
        </w:rPr>
        <w:t>: 24/02/2020</w:t>
      </w:r>
    </w:p>
    <w:p w:rsidR="00A57E2F" w:rsidRPr="005C289F" w:rsidRDefault="00A57E2F" w:rsidP="005C289F">
      <w:pPr>
        <w:pStyle w:val="NormalWeb"/>
        <w:jc w:val="right"/>
        <w:rPr>
          <w:rFonts w:ascii="Montserrat" w:hAnsi="Montserrat"/>
        </w:rPr>
      </w:pPr>
    </w:p>
    <w:sectPr w:rsidR="00A57E2F" w:rsidRPr="005C28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9F" w:rsidRDefault="005C289F" w:rsidP="005C289F">
      <w:r>
        <w:separator/>
      </w:r>
    </w:p>
  </w:endnote>
  <w:endnote w:type="continuationSeparator" w:id="0">
    <w:p w:rsidR="005C289F" w:rsidRDefault="005C289F" w:rsidP="005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Pr="005C289F" w:rsidRDefault="005C289F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5E247BE" wp14:editId="74E70535">
              <wp:simplePos x="0" y="0"/>
              <wp:positionH relativeFrom="margin">
                <wp:align>left</wp:align>
              </wp:positionH>
              <wp:positionV relativeFrom="line">
                <wp:posOffset>-361950</wp:posOffset>
              </wp:positionV>
              <wp:extent cx="5465445" cy="66675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66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Allende 172, Col. Tlalpan Centro, Alcaldía Tlalpan </w:t>
                          </w:r>
                        </w:p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Ciudad de México, C.P. 14000. Tel. (55) 7090 4808 </w:t>
                          </w:r>
                        </w:p>
                        <w:p w:rsidR="005C289F" w:rsidRPr="002040A1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>www.estudioshistoricos.gob.mx, difusión.deh.owner@inah.gob.com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247B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-28.5pt;width:430.35pt;height:52.5pt;z-index:251661312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" filled="f" stroked="f" strokeweight="1pt">
              <v:stroke miterlimit="4"/>
              <v:textbox inset="4pt,4pt,4pt,4pt">
                <w:txbxContent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Allende 172, Col. Tlalpan Centro, Alcaldía Tlalpan </w:t>
                    </w:r>
                  </w:p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Ciudad de México, C.P. 14000. Tel. (55) 7090 4808 </w:t>
                    </w:r>
                  </w:p>
                  <w:p w:rsidR="005C289F" w:rsidRPr="002040A1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>www.estudioshistoricos.gob.mx, difusión.deh.owner@inah.gob.com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3360" behindDoc="1" locked="0" layoutInCell="1" allowOverlap="1" wp14:anchorId="451D7115" wp14:editId="1588061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9F" w:rsidRDefault="005C289F" w:rsidP="005C289F">
      <w:r>
        <w:separator/>
      </w:r>
    </w:p>
  </w:footnote>
  <w:footnote w:type="continuationSeparator" w:id="0">
    <w:p w:rsidR="005C289F" w:rsidRDefault="005C289F" w:rsidP="005C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Default="005C289F" w:rsidP="005C289F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6307711B" wp14:editId="2F8AF4D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C289F" w:rsidRDefault="005C289F" w:rsidP="005C289F">
    <w:pPr>
      <w:pStyle w:val="Encabezado"/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Pr="002040A1" w:rsidRDefault="005C289F" w:rsidP="005C289F">
    <w:pPr>
      <w:pStyle w:val="Cuerpo"/>
      <w:jc w:val="right"/>
      <w:rPr>
        <w:i/>
        <w:sz w:val="27"/>
        <w:szCs w:val="27"/>
      </w:rPr>
    </w:pPr>
    <w:r w:rsidRPr="002040A1">
      <w:rPr>
        <w:i/>
        <w:sz w:val="27"/>
        <w:szCs w:val="27"/>
      </w:rPr>
      <w:t xml:space="preserve">Dirección de Estudios Históricos </w:t>
    </w:r>
  </w:p>
  <w:p w:rsidR="005C289F" w:rsidRPr="005C289F" w:rsidRDefault="005C289F" w:rsidP="005C289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4F9"/>
    <w:multiLevelType w:val="multilevel"/>
    <w:tmpl w:val="8A0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4F87"/>
    <w:multiLevelType w:val="multilevel"/>
    <w:tmpl w:val="6B0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66927"/>
    <w:multiLevelType w:val="multilevel"/>
    <w:tmpl w:val="B3D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9531F"/>
    <w:multiLevelType w:val="multilevel"/>
    <w:tmpl w:val="41D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54327"/>
    <w:multiLevelType w:val="multilevel"/>
    <w:tmpl w:val="C09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66379"/>
    <w:multiLevelType w:val="multilevel"/>
    <w:tmpl w:val="B52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4"/>
    <w:rsid w:val="005C289F"/>
    <w:rsid w:val="0074574F"/>
    <w:rsid w:val="00780AF6"/>
    <w:rsid w:val="00895864"/>
    <w:rsid w:val="00A53B6C"/>
    <w:rsid w:val="00A57E2F"/>
    <w:rsid w:val="00AA541E"/>
    <w:rsid w:val="00C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00EA81"/>
  <w15:chartTrackingRefBased/>
  <w15:docId w15:val="{1133A08B-0CC3-48EA-90D5-F20252B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9F"/>
    <w:rPr>
      <w:rFonts w:eastAsiaTheme="minorEastAsia"/>
      <w:sz w:val="24"/>
      <w:szCs w:val="24"/>
    </w:rPr>
  </w:style>
  <w:style w:type="paragraph" w:customStyle="1" w:styleId="Cuerpo">
    <w:name w:val="Cuerpo"/>
    <w:rsid w:val="005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MX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C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C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1191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2020-02-24T20:21:00Z</cp:lastPrinted>
  <dcterms:created xsi:type="dcterms:W3CDTF">2020-02-24T17:24:00Z</dcterms:created>
  <dcterms:modified xsi:type="dcterms:W3CDTF">2020-02-24T23:20:00Z</dcterms:modified>
</cp:coreProperties>
</file>