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AF9" w:rsidRPr="007B6618" w:rsidRDefault="005A2C6D" w:rsidP="005A2C6D">
      <w:pPr>
        <w:ind w:left="567" w:firstLine="142"/>
        <w:jc w:val="center"/>
        <w:rPr>
          <w:rFonts w:ascii="Lucida Sans Unicode" w:hAnsi="Lucida Sans Unicode" w:cs="Lucida Sans Unicode"/>
          <w:b/>
          <w:color w:val="800000"/>
          <w:sz w:val="44"/>
          <w:szCs w:val="22"/>
        </w:rPr>
      </w:pPr>
      <w:r w:rsidRPr="007B6618">
        <w:rPr>
          <w:rFonts w:ascii="Lucida Sans Unicode" w:hAnsi="Lucida Sans Unicode" w:cs="Lucida Sans Unicode"/>
          <w:b/>
          <w:color w:val="800000"/>
          <w:sz w:val="44"/>
          <w:szCs w:val="22"/>
        </w:rPr>
        <w:t>AVISO DE PRIVACIDAD</w:t>
      </w:r>
    </w:p>
    <w:p w:rsidR="00534AF9" w:rsidRPr="007B6618" w:rsidRDefault="005A2C6D" w:rsidP="005A2C6D">
      <w:pPr>
        <w:ind w:left="567" w:firstLine="142"/>
        <w:jc w:val="center"/>
        <w:rPr>
          <w:rFonts w:ascii="Lucida Sans Unicode" w:hAnsi="Lucida Sans Unicode" w:cs="Lucida Sans Unicode"/>
          <w:b/>
          <w:color w:val="800000"/>
          <w:sz w:val="44"/>
          <w:szCs w:val="22"/>
        </w:rPr>
      </w:pPr>
      <w:r w:rsidRPr="007B6618">
        <w:rPr>
          <w:rFonts w:ascii="Lucida Sans Unicode" w:hAnsi="Lucida Sans Unicode" w:cs="Lucida Sans Unicode"/>
          <w:b/>
          <w:color w:val="800000"/>
          <w:sz w:val="44"/>
          <w:szCs w:val="22"/>
        </w:rPr>
        <w:t>INTEGRAL</w:t>
      </w:r>
    </w:p>
    <w:p w:rsidR="00534AF9" w:rsidRPr="007B6618" w:rsidRDefault="00534AF9" w:rsidP="00F97071">
      <w:pPr>
        <w:ind w:left="-284"/>
        <w:jc w:val="center"/>
        <w:rPr>
          <w:rFonts w:ascii="Lucida Sans Unicode" w:hAnsi="Lucida Sans Unicode" w:cs="Lucida Sans Unicode"/>
          <w:b/>
          <w:color w:val="800000"/>
          <w:sz w:val="18"/>
          <w:szCs w:val="22"/>
        </w:rPr>
      </w:pPr>
    </w:p>
    <w:p w:rsidR="00534AF9" w:rsidRPr="007B6618" w:rsidRDefault="00534AF9" w:rsidP="00F97071">
      <w:pPr>
        <w:ind w:left="-284" w:right="-660"/>
        <w:jc w:val="center"/>
        <w:rPr>
          <w:rFonts w:ascii="Lucida Sans Unicode" w:hAnsi="Lucida Sans Unicode" w:cs="Lucida Sans Unicode"/>
          <w:b/>
          <w:color w:val="CC9900"/>
          <w:sz w:val="20"/>
          <w:szCs w:val="22"/>
        </w:rPr>
      </w:pPr>
      <w:r w:rsidRPr="007B6618">
        <w:rPr>
          <w:rFonts w:ascii="Lucida Sans Unicode" w:hAnsi="Lucida Sans Unicode" w:cs="Lucida Sans Unicode"/>
          <w:b/>
          <w:color w:val="CC9900"/>
          <w:sz w:val="20"/>
          <w:szCs w:val="22"/>
        </w:rPr>
        <w:t>SISTEMAS FÍSICOS Y ELECTRÓNICOS DE EXPEDIENTES ADMINISTRATIVOS DEL ÁRE</w:t>
      </w:r>
      <w:bookmarkStart w:id="0" w:name="_GoBack"/>
      <w:bookmarkEnd w:id="0"/>
      <w:r w:rsidRPr="007B6618">
        <w:rPr>
          <w:rFonts w:ascii="Lucida Sans Unicode" w:hAnsi="Lucida Sans Unicode" w:cs="Lucida Sans Unicode"/>
          <w:b/>
          <w:color w:val="CC9900"/>
          <w:sz w:val="20"/>
          <w:szCs w:val="22"/>
        </w:rPr>
        <w:t>A DE RESPONSABILIDADES DEL ÓRGANO INTERNO DE CONTROL EN EL INSTITUTO NACIONAL DE ANTROPOLOGÍA E HISTORIA.</w:t>
      </w:r>
    </w:p>
    <w:p w:rsidR="00534AF9" w:rsidRDefault="00534AF9" w:rsidP="003635A5">
      <w:pPr>
        <w:ind w:left="-284" w:right="-660"/>
        <w:jc w:val="center"/>
        <w:rPr>
          <w:rFonts w:ascii="Soberana Sans" w:eastAsia="Arial" w:hAnsi="Soberana Sans" w:cs="Arial"/>
          <w:color w:val="030303"/>
          <w:sz w:val="20"/>
          <w:szCs w:val="21"/>
        </w:rPr>
      </w:pPr>
    </w:p>
    <w:p w:rsidR="00F97071" w:rsidRDefault="00F97071" w:rsidP="003635A5">
      <w:pPr>
        <w:ind w:left="-284" w:right="-660"/>
        <w:jc w:val="center"/>
        <w:rPr>
          <w:rFonts w:ascii="Soberana Sans" w:eastAsia="Arial" w:hAnsi="Soberana Sans" w:cs="Arial"/>
          <w:color w:val="030303"/>
          <w:sz w:val="20"/>
          <w:szCs w:val="21"/>
        </w:rPr>
      </w:pPr>
    </w:p>
    <w:p w:rsidR="002742BC" w:rsidRPr="003635A5" w:rsidRDefault="002742BC" w:rsidP="002742BC">
      <w:pPr>
        <w:ind w:left="-284" w:right="-660"/>
        <w:jc w:val="both"/>
        <w:rPr>
          <w:rFonts w:ascii="Arial" w:eastAsia="Arial" w:hAnsi="Arial" w:cs="Arial"/>
          <w:color w:val="030303"/>
          <w:sz w:val="20"/>
          <w:szCs w:val="21"/>
        </w:rPr>
      </w:pPr>
      <w:r w:rsidRPr="003635A5">
        <w:rPr>
          <w:rFonts w:ascii="Arial" w:eastAsia="Arial" w:hAnsi="Arial" w:cs="Arial"/>
          <w:color w:val="030303"/>
          <w:sz w:val="20"/>
          <w:szCs w:val="21"/>
        </w:rPr>
        <w:t xml:space="preserve">La Secretaría de la Función Pública (SFP), a través de esta Área de Responsabilidades del Órgano Interno de Control en el INAH, es la autoridad responsable del tratamiento de los datos personales que nos proporcione, los cuales serán ingresados y almacenados en los </w:t>
      </w:r>
      <w:r w:rsidRPr="003635A5">
        <w:rPr>
          <w:rFonts w:ascii="Arial" w:eastAsia="Arial" w:hAnsi="Arial" w:cs="Arial"/>
          <w:b/>
          <w:i/>
          <w:color w:val="030303"/>
          <w:sz w:val="20"/>
          <w:szCs w:val="21"/>
        </w:rPr>
        <w:t>"Sistemas Físicos y Electrónicos de Expedientes Administrativos del Área de Responsabilidades del Órgano Interno de Control en el Instituto Nacional de Antropología e Historia"</w:t>
      </w:r>
      <w:r w:rsidRPr="003635A5">
        <w:rPr>
          <w:rFonts w:ascii="Arial" w:eastAsia="Arial" w:hAnsi="Arial" w:cs="Arial"/>
          <w:color w:val="030303"/>
          <w:sz w:val="20"/>
          <w:szCs w:val="21"/>
        </w:rPr>
        <w:t>, mismos que serán protegidos conforme a lo dispuesto por la Ley General de Protección de Datos Personales en Posesión de Sujetos Obligados, la Ley General de Transparencia y Acceso a la Información Pública y demás normatividad que resulta aplicable.</w:t>
      </w:r>
    </w:p>
    <w:p w:rsidR="002742BC" w:rsidRPr="003635A5" w:rsidRDefault="002742BC" w:rsidP="002742BC">
      <w:pPr>
        <w:ind w:left="-284" w:right="-660"/>
        <w:jc w:val="both"/>
        <w:rPr>
          <w:rFonts w:ascii="Arial" w:eastAsia="Arial" w:hAnsi="Arial" w:cs="Arial"/>
          <w:color w:val="030303"/>
          <w:sz w:val="22"/>
          <w:szCs w:val="21"/>
        </w:rPr>
      </w:pPr>
    </w:p>
    <w:p w:rsidR="002742BC" w:rsidRPr="003635A5" w:rsidRDefault="002742BC" w:rsidP="002742BC">
      <w:pPr>
        <w:ind w:left="-284" w:right="-660"/>
        <w:jc w:val="both"/>
        <w:rPr>
          <w:rFonts w:ascii="Arial" w:hAnsi="Arial" w:cs="Arial"/>
          <w:b/>
          <w:sz w:val="20"/>
          <w:szCs w:val="21"/>
        </w:rPr>
      </w:pPr>
      <w:r w:rsidRPr="003635A5">
        <w:rPr>
          <w:rFonts w:ascii="Arial" w:hAnsi="Arial" w:cs="Arial"/>
          <w:b/>
          <w:sz w:val="20"/>
          <w:szCs w:val="21"/>
        </w:rPr>
        <w:t xml:space="preserve">¿PARA </w:t>
      </w:r>
      <w:r w:rsidRPr="003635A5">
        <w:rPr>
          <w:rFonts w:ascii="Arial" w:eastAsia="Arial" w:hAnsi="Arial" w:cs="Arial"/>
          <w:b/>
          <w:color w:val="030303"/>
          <w:sz w:val="20"/>
          <w:szCs w:val="21"/>
        </w:rPr>
        <w:t>QUÉ</w:t>
      </w:r>
      <w:r w:rsidRPr="003635A5">
        <w:rPr>
          <w:rFonts w:ascii="Arial" w:hAnsi="Arial" w:cs="Arial"/>
          <w:b/>
          <w:sz w:val="20"/>
          <w:szCs w:val="21"/>
        </w:rPr>
        <w:t xml:space="preserve"> FINES UTILIZAREMOS SUS DATOS PERSONALES?</w:t>
      </w:r>
    </w:p>
    <w:p w:rsidR="002742BC" w:rsidRPr="003635A5" w:rsidRDefault="002742BC" w:rsidP="002742BC">
      <w:pPr>
        <w:ind w:left="-284" w:right="-660"/>
        <w:jc w:val="both"/>
        <w:rPr>
          <w:rFonts w:ascii="Arial" w:hAnsi="Arial" w:cs="Arial"/>
          <w:b/>
          <w:sz w:val="20"/>
          <w:szCs w:val="21"/>
        </w:rPr>
      </w:pPr>
    </w:p>
    <w:p w:rsidR="002742BC" w:rsidRPr="003635A5" w:rsidRDefault="002742BC" w:rsidP="002742BC">
      <w:pPr>
        <w:ind w:left="-284" w:right="-660"/>
        <w:jc w:val="both"/>
        <w:rPr>
          <w:rFonts w:ascii="Arial" w:eastAsia="Arial" w:hAnsi="Arial" w:cs="Arial"/>
          <w:color w:val="030303"/>
          <w:sz w:val="20"/>
          <w:szCs w:val="21"/>
        </w:rPr>
      </w:pPr>
      <w:r w:rsidRPr="003635A5">
        <w:rPr>
          <w:rFonts w:ascii="Arial" w:hAnsi="Arial" w:cs="Arial"/>
          <w:sz w:val="20"/>
          <w:szCs w:val="21"/>
        </w:rPr>
        <w:t>De conformidad con lo dispuesto por el artículo 18 de la Ley General de Protección de Datos Personales en Posesión de Sujetos Obligados, se hace de su conocimiento que los datos personales recabados serán protegidos, incorporados y tratados en</w:t>
      </w:r>
      <w:r w:rsidRPr="003635A5">
        <w:rPr>
          <w:rFonts w:ascii="Arial" w:eastAsia="Arial" w:hAnsi="Arial" w:cs="Arial"/>
          <w:color w:val="030303"/>
          <w:sz w:val="20"/>
          <w:szCs w:val="21"/>
        </w:rPr>
        <w:t xml:space="preserve"> los </w:t>
      </w:r>
      <w:r w:rsidRPr="003635A5">
        <w:rPr>
          <w:rFonts w:ascii="Arial" w:eastAsia="Arial" w:hAnsi="Arial" w:cs="Arial"/>
          <w:b/>
          <w:i/>
          <w:color w:val="030303"/>
          <w:sz w:val="20"/>
          <w:szCs w:val="21"/>
        </w:rPr>
        <w:t>"Sistemas Físico y Electrónicos de Expedientes Administrativos del Área de Responsabilidades del Órgano Interno de Control en el Instituto Nacional de Antropología e Historia"</w:t>
      </w:r>
      <w:r w:rsidRPr="003635A5">
        <w:rPr>
          <w:rFonts w:ascii="Arial" w:eastAsia="Arial" w:hAnsi="Arial" w:cs="Arial"/>
          <w:i/>
          <w:color w:val="030303"/>
          <w:sz w:val="20"/>
          <w:szCs w:val="21"/>
        </w:rPr>
        <w:t xml:space="preserve">, </w:t>
      </w:r>
      <w:r w:rsidRPr="003635A5">
        <w:rPr>
          <w:rFonts w:ascii="Arial" w:eastAsia="Arial" w:hAnsi="Arial" w:cs="Arial"/>
          <w:color w:val="030303"/>
          <w:sz w:val="20"/>
          <w:szCs w:val="21"/>
        </w:rPr>
        <w:t>con la finalidad de integrar y substanciar los procedimientos administrativos de responsabilidades, inconformidades y sanción a proveedores, según corresponda.</w:t>
      </w:r>
    </w:p>
    <w:p w:rsidR="002742BC" w:rsidRPr="003635A5" w:rsidRDefault="002742BC" w:rsidP="002742BC">
      <w:pPr>
        <w:ind w:left="-284" w:right="-660"/>
        <w:jc w:val="both"/>
        <w:rPr>
          <w:rFonts w:ascii="Arial" w:eastAsia="Arial" w:hAnsi="Arial" w:cs="Arial"/>
          <w:color w:val="030303"/>
          <w:sz w:val="20"/>
          <w:szCs w:val="21"/>
        </w:rPr>
      </w:pPr>
    </w:p>
    <w:p w:rsidR="002742BC" w:rsidRPr="003635A5" w:rsidRDefault="002742BC" w:rsidP="002742BC">
      <w:pPr>
        <w:ind w:left="-284" w:right="-660"/>
        <w:jc w:val="both"/>
        <w:rPr>
          <w:rFonts w:ascii="Arial" w:eastAsia="Arial" w:hAnsi="Arial" w:cs="Arial"/>
          <w:i/>
          <w:color w:val="030303"/>
          <w:sz w:val="20"/>
          <w:szCs w:val="21"/>
        </w:rPr>
      </w:pPr>
      <w:r w:rsidRPr="003635A5">
        <w:rPr>
          <w:rFonts w:ascii="Arial" w:eastAsia="Arial" w:hAnsi="Arial" w:cs="Arial"/>
          <w:color w:val="030303"/>
          <w:sz w:val="20"/>
          <w:szCs w:val="21"/>
        </w:rPr>
        <w:t>Aunado a lo anterior, podrán ser tratados para establecer comunicación con las partes y hacerles saber las determinaciones dictadas por esta Autoridad en los propios procedimientos</w:t>
      </w:r>
      <w:r w:rsidRPr="003635A5">
        <w:rPr>
          <w:rFonts w:ascii="Arial" w:eastAsia="Arial" w:hAnsi="Arial" w:cs="Arial"/>
          <w:i/>
          <w:color w:val="030303"/>
          <w:sz w:val="20"/>
          <w:szCs w:val="21"/>
        </w:rPr>
        <w:t>.</w:t>
      </w:r>
    </w:p>
    <w:p w:rsidR="002742BC" w:rsidRPr="003635A5" w:rsidRDefault="002742BC" w:rsidP="002742BC">
      <w:pPr>
        <w:ind w:left="-284" w:right="-660"/>
        <w:jc w:val="both"/>
        <w:rPr>
          <w:rFonts w:ascii="Arial" w:eastAsia="Arial" w:hAnsi="Arial" w:cs="Arial"/>
          <w:i/>
          <w:color w:val="030303"/>
          <w:sz w:val="20"/>
          <w:szCs w:val="21"/>
        </w:rPr>
      </w:pPr>
    </w:p>
    <w:p w:rsidR="002742BC" w:rsidRPr="003635A5" w:rsidRDefault="002742BC" w:rsidP="002742BC">
      <w:pPr>
        <w:ind w:left="-284" w:right="-660"/>
        <w:jc w:val="both"/>
        <w:rPr>
          <w:rFonts w:ascii="Arial" w:hAnsi="Arial" w:cs="Arial"/>
          <w:sz w:val="20"/>
          <w:szCs w:val="21"/>
        </w:rPr>
      </w:pPr>
      <w:r w:rsidRPr="003635A5">
        <w:rPr>
          <w:rFonts w:ascii="Arial" w:hAnsi="Arial" w:cs="Arial"/>
          <w:sz w:val="20"/>
          <w:szCs w:val="21"/>
        </w:rPr>
        <w:t>Por otro lado, se hace de su conocimiento que al poner a su disposición el presente aviso de privacidad integral otorga su consentimiento tácito para el tratamiento de sus datos personales para los fines descritos en párrafo que precede, lo anterior de conformidad con el artículo 22 de la Ley General de Protección de Datos Personales en Posesión de Sujetos Obligados.</w:t>
      </w:r>
    </w:p>
    <w:p w:rsidR="002742BC" w:rsidRPr="003635A5" w:rsidRDefault="002742BC" w:rsidP="002742BC">
      <w:pPr>
        <w:ind w:left="-284" w:right="-660"/>
        <w:jc w:val="both"/>
        <w:rPr>
          <w:rFonts w:ascii="Arial" w:eastAsia="Arial" w:hAnsi="Arial" w:cs="Arial"/>
          <w:color w:val="030303"/>
          <w:sz w:val="20"/>
          <w:szCs w:val="21"/>
        </w:rPr>
      </w:pPr>
    </w:p>
    <w:p w:rsidR="002742BC" w:rsidRPr="003635A5" w:rsidRDefault="002742BC" w:rsidP="002742BC">
      <w:pPr>
        <w:ind w:left="-284" w:right="-660"/>
        <w:jc w:val="both"/>
        <w:rPr>
          <w:rFonts w:ascii="Arial" w:eastAsia="Arial" w:hAnsi="Arial" w:cs="Arial"/>
          <w:color w:val="030303"/>
          <w:sz w:val="20"/>
          <w:szCs w:val="21"/>
        </w:rPr>
      </w:pPr>
      <w:r w:rsidRPr="003635A5">
        <w:rPr>
          <w:rFonts w:ascii="Arial" w:eastAsia="Arial" w:hAnsi="Arial" w:cs="Arial"/>
          <w:color w:val="030303"/>
          <w:sz w:val="20"/>
          <w:szCs w:val="21"/>
        </w:rPr>
        <w:t>Los datos personales que se podrán recabar son los siguientes:</w:t>
      </w:r>
    </w:p>
    <w:p w:rsidR="002742BC" w:rsidRPr="003635A5" w:rsidRDefault="002742BC" w:rsidP="002742BC">
      <w:pPr>
        <w:ind w:left="-284" w:right="-660"/>
        <w:jc w:val="both"/>
        <w:rPr>
          <w:rFonts w:ascii="Arial" w:eastAsia="Arial" w:hAnsi="Arial" w:cs="Arial"/>
          <w:color w:val="030303"/>
          <w:sz w:val="20"/>
          <w:szCs w:val="21"/>
        </w:rPr>
      </w:pPr>
    </w:p>
    <w:p w:rsidR="002742BC" w:rsidRPr="003635A5" w:rsidRDefault="002742BC" w:rsidP="002742BC">
      <w:pPr>
        <w:pStyle w:val="Prrafodelista"/>
        <w:widowControl w:val="0"/>
        <w:numPr>
          <w:ilvl w:val="0"/>
          <w:numId w:val="5"/>
        </w:numPr>
        <w:spacing w:line="276" w:lineRule="auto"/>
        <w:ind w:left="-284" w:right="-660" w:firstLine="0"/>
        <w:rPr>
          <w:rFonts w:ascii="Arial" w:eastAsia="Arial" w:hAnsi="Arial" w:cs="Arial"/>
          <w:color w:val="030303"/>
          <w:szCs w:val="21"/>
          <w:lang w:val="es-MX"/>
        </w:rPr>
      </w:pPr>
      <w:r w:rsidRPr="003635A5">
        <w:rPr>
          <w:rFonts w:ascii="Arial" w:eastAsia="Arial" w:hAnsi="Arial" w:cs="Arial"/>
          <w:color w:val="030303"/>
          <w:szCs w:val="21"/>
          <w:lang w:val="es-MX"/>
        </w:rPr>
        <w:t>Nombre, denominación y/o razón social.</w:t>
      </w:r>
    </w:p>
    <w:p w:rsidR="002742BC" w:rsidRPr="003635A5" w:rsidRDefault="002742BC" w:rsidP="002742BC">
      <w:pPr>
        <w:pStyle w:val="Prrafodelista"/>
        <w:widowControl w:val="0"/>
        <w:numPr>
          <w:ilvl w:val="0"/>
          <w:numId w:val="5"/>
        </w:numPr>
        <w:spacing w:line="276" w:lineRule="auto"/>
        <w:ind w:left="-284" w:right="-660" w:firstLine="0"/>
        <w:rPr>
          <w:rFonts w:ascii="Arial" w:eastAsia="Arial" w:hAnsi="Arial" w:cs="Arial"/>
          <w:color w:val="030303"/>
          <w:szCs w:val="21"/>
          <w:lang w:val="es-MX"/>
        </w:rPr>
      </w:pPr>
      <w:r w:rsidRPr="003635A5">
        <w:rPr>
          <w:rFonts w:ascii="Arial" w:eastAsia="Arial" w:hAnsi="Arial" w:cs="Arial"/>
          <w:color w:val="030303"/>
          <w:szCs w:val="21"/>
          <w:lang w:val="es-MX"/>
        </w:rPr>
        <w:t>Registro Federal de Contribuyentes.</w:t>
      </w:r>
    </w:p>
    <w:p w:rsidR="002742BC" w:rsidRPr="003635A5" w:rsidRDefault="002742BC" w:rsidP="002742BC">
      <w:pPr>
        <w:pStyle w:val="Prrafodelista"/>
        <w:widowControl w:val="0"/>
        <w:numPr>
          <w:ilvl w:val="0"/>
          <w:numId w:val="5"/>
        </w:numPr>
        <w:spacing w:line="276" w:lineRule="auto"/>
        <w:ind w:left="-284" w:right="-660" w:firstLine="0"/>
        <w:rPr>
          <w:rFonts w:ascii="Arial" w:eastAsia="Arial" w:hAnsi="Arial" w:cs="Arial"/>
          <w:color w:val="030303"/>
          <w:szCs w:val="21"/>
          <w:lang w:val="es-MX"/>
        </w:rPr>
      </w:pPr>
      <w:r w:rsidRPr="003635A5">
        <w:rPr>
          <w:rFonts w:ascii="Arial" w:eastAsia="Arial" w:hAnsi="Arial" w:cs="Arial"/>
          <w:color w:val="030303"/>
          <w:szCs w:val="21"/>
          <w:lang w:val="es-MX"/>
        </w:rPr>
        <w:t>Clave Única de Registro de Población.</w:t>
      </w:r>
    </w:p>
    <w:p w:rsidR="002742BC" w:rsidRPr="003635A5" w:rsidRDefault="002742BC" w:rsidP="002742BC">
      <w:pPr>
        <w:pStyle w:val="Prrafodelista"/>
        <w:widowControl w:val="0"/>
        <w:numPr>
          <w:ilvl w:val="0"/>
          <w:numId w:val="5"/>
        </w:numPr>
        <w:spacing w:line="276" w:lineRule="auto"/>
        <w:ind w:left="-284" w:right="-660" w:firstLine="0"/>
        <w:rPr>
          <w:rFonts w:ascii="Arial" w:eastAsia="Arial" w:hAnsi="Arial" w:cs="Arial"/>
          <w:color w:val="030303"/>
          <w:szCs w:val="21"/>
          <w:lang w:val="es-MX"/>
        </w:rPr>
      </w:pPr>
      <w:r w:rsidRPr="003635A5">
        <w:rPr>
          <w:rFonts w:ascii="Arial" w:eastAsia="Arial" w:hAnsi="Arial" w:cs="Arial"/>
          <w:color w:val="030303"/>
          <w:szCs w:val="21"/>
          <w:lang w:val="es-MX"/>
        </w:rPr>
        <w:t>Edad.</w:t>
      </w:r>
    </w:p>
    <w:p w:rsidR="002742BC" w:rsidRPr="003635A5" w:rsidRDefault="002742BC" w:rsidP="002742BC">
      <w:pPr>
        <w:pStyle w:val="Prrafodelista"/>
        <w:widowControl w:val="0"/>
        <w:numPr>
          <w:ilvl w:val="0"/>
          <w:numId w:val="5"/>
        </w:numPr>
        <w:spacing w:line="276" w:lineRule="auto"/>
        <w:ind w:left="-284" w:right="-660" w:firstLine="0"/>
        <w:rPr>
          <w:rFonts w:ascii="Arial" w:eastAsia="Arial" w:hAnsi="Arial" w:cs="Arial"/>
          <w:color w:val="030303"/>
          <w:szCs w:val="21"/>
          <w:lang w:val="es-MX"/>
        </w:rPr>
      </w:pPr>
      <w:r w:rsidRPr="003635A5">
        <w:rPr>
          <w:rFonts w:ascii="Arial" w:eastAsia="Arial" w:hAnsi="Arial" w:cs="Arial"/>
          <w:color w:val="030303"/>
          <w:szCs w:val="21"/>
          <w:lang w:val="es-MX"/>
        </w:rPr>
        <w:t>Estado Civil.</w:t>
      </w:r>
    </w:p>
    <w:p w:rsidR="002742BC" w:rsidRPr="003635A5" w:rsidRDefault="002742BC" w:rsidP="002742BC">
      <w:pPr>
        <w:pStyle w:val="Prrafodelista"/>
        <w:widowControl w:val="0"/>
        <w:numPr>
          <w:ilvl w:val="0"/>
          <w:numId w:val="5"/>
        </w:numPr>
        <w:spacing w:line="276" w:lineRule="auto"/>
        <w:ind w:left="-284" w:right="-660" w:firstLine="0"/>
        <w:rPr>
          <w:rFonts w:ascii="Arial" w:eastAsia="Arial" w:hAnsi="Arial" w:cs="Arial"/>
          <w:color w:val="030303"/>
          <w:szCs w:val="21"/>
          <w:lang w:val="es-MX"/>
        </w:rPr>
      </w:pPr>
      <w:r w:rsidRPr="003635A5">
        <w:rPr>
          <w:rFonts w:ascii="Arial" w:eastAsia="Arial" w:hAnsi="Arial" w:cs="Arial"/>
          <w:color w:val="030303"/>
          <w:szCs w:val="21"/>
          <w:lang w:val="es-MX"/>
        </w:rPr>
        <w:t xml:space="preserve">Domicilio particular </w:t>
      </w:r>
    </w:p>
    <w:p w:rsidR="002742BC" w:rsidRPr="003635A5" w:rsidRDefault="002742BC" w:rsidP="002742BC">
      <w:pPr>
        <w:pStyle w:val="Prrafodelista"/>
        <w:widowControl w:val="0"/>
        <w:numPr>
          <w:ilvl w:val="0"/>
          <w:numId w:val="5"/>
        </w:numPr>
        <w:spacing w:line="276" w:lineRule="auto"/>
        <w:ind w:left="-284" w:right="-660" w:firstLine="0"/>
        <w:rPr>
          <w:rFonts w:ascii="Arial" w:eastAsia="Arial" w:hAnsi="Arial" w:cs="Arial"/>
          <w:color w:val="030303"/>
          <w:szCs w:val="21"/>
          <w:lang w:val="es-MX"/>
        </w:rPr>
      </w:pPr>
      <w:r w:rsidRPr="003635A5">
        <w:rPr>
          <w:rFonts w:ascii="Arial" w:eastAsia="Arial" w:hAnsi="Arial" w:cs="Arial"/>
          <w:color w:val="030303"/>
          <w:szCs w:val="21"/>
          <w:lang w:val="es-MX"/>
        </w:rPr>
        <w:lastRenderedPageBreak/>
        <w:t>Datos académicos</w:t>
      </w:r>
    </w:p>
    <w:p w:rsidR="002742BC" w:rsidRPr="003635A5" w:rsidRDefault="002742BC" w:rsidP="002742BC">
      <w:pPr>
        <w:pStyle w:val="Prrafodelista"/>
        <w:widowControl w:val="0"/>
        <w:numPr>
          <w:ilvl w:val="0"/>
          <w:numId w:val="5"/>
        </w:numPr>
        <w:spacing w:line="276" w:lineRule="auto"/>
        <w:ind w:left="-284" w:right="-660" w:firstLine="0"/>
        <w:rPr>
          <w:rFonts w:ascii="Arial" w:eastAsia="Arial" w:hAnsi="Arial" w:cs="Arial"/>
          <w:color w:val="030303"/>
          <w:szCs w:val="21"/>
          <w:lang w:val="es-MX"/>
        </w:rPr>
      </w:pPr>
      <w:r w:rsidRPr="003635A5">
        <w:rPr>
          <w:rFonts w:ascii="Arial" w:eastAsia="Arial" w:hAnsi="Arial" w:cs="Arial"/>
          <w:color w:val="030303"/>
          <w:szCs w:val="21"/>
          <w:lang w:val="es-MX"/>
        </w:rPr>
        <w:t>Datos laborales</w:t>
      </w:r>
    </w:p>
    <w:p w:rsidR="002742BC" w:rsidRPr="003635A5" w:rsidRDefault="002742BC" w:rsidP="002742BC">
      <w:pPr>
        <w:pStyle w:val="Prrafodelista"/>
        <w:widowControl w:val="0"/>
        <w:numPr>
          <w:ilvl w:val="0"/>
          <w:numId w:val="5"/>
        </w:numPr>
        <w:spacing w:line="276" w:lineRule="auto"/>
        <w:ind w:left="-284" w:right="-660" w:firstLine="0"/>
        <w:rPr>
          <w:rFonts w:ascii="Arial" w:eastAsia="Arial" w:hAnsi="Arial" w:cs="Arial"/>
          <w:color w:val="030303"/>
          <w:szCs w:val="21"/>
          <w:lang w:val="es-MX"/>
        </w:rPr>
      </w:pPr>
      <w:r w:rsidRPr="003635A5">
        <w:rPr>
          <w:rFonts w:ascii="Arial" w:eastAsia="Arial" w:hAnsi="Arial" w:cs="Arial"/>
          <w:color w:val="030303"/>
          <w:szCs w:val="21"/>
          <w:lang w:val="es-MX"/>
        </w:rPr>
        <w:t>Domicilio para oír y recibir notificaciones</w:t>
      </w:r>
    </w:p>
    <w:p w:rsidR="002742BC" w:rsidRPr="003635A5" w:rsidRDefault="002742BC" w:rsidP="002742BC">
      <w:pPr>
        <w:pStyle w:val="Prrafodelista"/>
        <w:widowControl w:val="0"/>
        <w:numPr>
          <w:ilvl w:val="0"/>
          <w:numId w:val="5"/>
        </w:numPr>
        <w:spacing w:line="276" w:lineRule="auto"/>
        <w:ind w:left="-284" w:right="-660" w:firstLine="0"/>
        <w:rPr>
          <w:rFonts w:ascii="Arial" w:eastAsia="Arial" w:hAnsi="Arial" w:cs="Arial"/>
          <w:color w:val="030303"/>
          <w:szCs w:val="21"/>
          <w:lang w:val="es-MX"/>
        </w:rPr>
      </w:pPr>
      <w:r w:rsidRPr="003635A5">
        <w:rPr>
          <w:rFonts w:ascii="Arial" w:eastAsia="Arial" w:hAnsi="Arial" w:cs="Arial"/>
          <w:color w:val="030303"/>
          <w:szCs w:val="21"/>
          <w:lang w:val="es-MX"/>
        </w:rPr>
        <w:t>Correo electrónico</w:t>
      </w:r>
    </w:p>
    <w:p w:rsidR="002742BC" w:rsidRPr="003635A5" w:rsidRDefault="002742BC" w:rsidP="002742BC">
      <w:pPr>
        <w:pStyle w:val="Prrafodelista"/>
        <w:widowControl w:val="0"/>
        <w:numPr>
          <w:ilvl w:val="0"/>
          <w:numId w:val="5"/>
        </w:numPr>
        <w:spacing w:line="276" w:lineRule="auto"/>
        <w:ind w:left="-284" w:right="-660" w:firstLine="0"/>
        <w:rPr>
          <w:rFonts w:ascii="Arial" w:eastAsia="Arial" w:hAnsi="Arial" w:cs="Arial"/>
          <w:color w:val="030303"/>
          <w:szCs w:val="21"/>
          <w:lang w:val="es-MX"/>
        </w:rPr>
      </w:pPr>
      <w:r w:rsidRPr="003635A5">
        <w:rPr>
          <w:rFonts w:ascii="Arial" w:eastAsia="Arial" w:hAnsi="Arial" w:cs="Arial"/>
          <w:color w:val="030303"/>
          <w:szCs w:val="21"/>
          <w:lang w:val="es-MX"/>
        </w:rPr>
        <w:t xml:space="preserve">Número telefónico particular </w:t>
      </w:r>
    </w:p>
    <w:p w:rsidR="002742BC" w:rsidRPr="003635A5" w:rsidRDefault="002742BC" w:rsidP="002742BC">
      <w:pPr>
        <w:pStyle w:val="Prrafodelista"/>
        <w:widowControl w:val="0"/>
        <w:numPr>
          <w:ilvl w:val="0"/>
          <w:numId w:val="5"/>
        </w:numPr>
        <w:spacing w:line="276" w:lineRule="auto"/>
        <w:ind w:left="-284" w:right="-660" w:firstLine="0"/>
        <w:rPr>
          <w:rFonts w:ascii="Arial" w:eastAsia="Arial" w:hAnsi="Arial" w:cs="Arial"/>
          <w:color w:val="030303"/>
          <w:szCs w:val="21"/>
          <w:lang w:val="es-MX"/>
        </w:rPr>
      </w:pPr>
      <w:r w:rsidRPr="003635A5">
        <w:rPr>
          <w:rFonts w:ascii="Arial" w:eastAsia="Arial" w:hAnsi="Arial" w:cs="Arial"/>
          <w:color w:val="030303"/>
          <w:szCs w:val="21"/>
          <w:lang w:val="es-MX"/>
        </w:rPr>
        <w:t>Firma Autógrafa</w:t>
      </w:r>
    </w:p>
    <w:p w:rsidR="002742BC" w:rsidRPr="003635A5" w:rsidRDefault="002742BC" w:rsidP="002742BC">
      <w:pPr>
        <w:pStyle w:val="Prrafodelista"/>
        <w:widowControl w:val="0"/>
        <w:numPr>
          <w:ilvl w:val="0"/>
          <w:numId w:val="5"/>
        </w:numPr>
        <w:spacing w:line="276" w:lineRule="auto"/>
        <w:ind w:left="-284" w:right="-660" w:firstLine="0"/>
        <w:rPr>
          <w:rFonts w:ascii="Arial" w:eastAsia="Arial" w:hAnsi="Arial" w:cs="Arial"/>
          <w:color w:val="030303"/>
          <w:szCs w:val="21"/>
          <w:lang w:val="es-MX"/>
        </w:rPr>
      </w:pPr>
      <w:r w:rsidRPr="003635A5">
        <w:rPr>
          <w:rFonts w:ascii="Arial" w:eastAsia="Arial" w:hAnsi="Arial" w:cs="Arial"/>
          <w:color w:val="030303"/>
          <w:szCs w:val="21"/>
          <w:lang w:val="es-MX"/>
        </w:rPr>
        <w:t>Fotografía</w:t>
      </w:r>
    </w:p>
    <w:p w:rsidR="002742BC" w:rsidRPr="003635A5" w:rsidRDefault="002742BC" w:rsidP="002742BC">
      <w:pPr>
        <w:pStyle w:val="Prrafodelista"/>
        <w:widowControl w:val="0"/>
        <w:numPr>
          <w:ilvl w:val="0"/>
          <w:numId w:val="5"/>
        </w:numPr>
        <w:spacing w:line="276" w:lineRule="auto"/>
        <w:ind w:left="-284" w:right="-660" w:firstLine="0"/>
        <w:rPr>
          <w:rFonts w:ascii="Arial" w:eastAsia="Arial" w:hAnsi="Arial" w:cs="Arial"/>
          <w:color w:val="030303"/>
          <w:szCs w:val="21"/>
          <w:lang w:val="es-MX"/>
        </w:rPr>
      </w:pPr>
      <w:r w:rsidRPr="003635A5">
        <w:rPr>
          <w:rFonts w:ascii="Arial" w:eastAsia="Arial" w:hAnsi="Arial" w:cs="Arial"/>
          <w:color w:val="030303"/>
          <w:szCs w:val="21"/>
          <w:lang w:val="es-MX"/>
        </w:rPr>
        <w:t>Información de identificación oficial</w:t>
      </w:r>
    </w:p>
    <w:p w:rsidR="002742BC" w:rsidRPr="003635A5" w:rsidRDefault="002742BC" w:rsidP="002742BC">
      <w:pPr>
        <w:ind w:left="-284" w:right="-660"/>
        <w:jc w:val="both"/>
        <w:rPr>
          <w:rFonts w:ascii="Arial" w:eastAsia="Arial" w:hAnsi="Arial" w:cs="Arial"/>
          <w:color w:val="030303"/>
          <w:sz w:val="20"/>
          <w:szCs w:val="21"/>
        </w:rPr>
      </w:pPr>
    </w:p>
    <w:p w:rsidR="002742BC" w:rsidRPr="003635A5" w:rsidRDefault="002742BC" w:rsidP="002742BC">
      <w:pPr>
        <w:ind w:left="-284" w:right="-660"/>
        <w:jc w:val="both"/>
        <w:rPr>
          <w:rFonts w:ascii="Arial" w:eastAsia="Arial" w:hAnsi="Arial" w:cs="Arial"/>
          <w:color w:val="030303"/>
          <w:sz w:val="20"/>
          <w:szCs w:val="21"/>
        </w:rPr>
      </w:pPr>
      <w:r w:rsidRPr="003635A5">
        <w:rPr>
          <w:rFonts w:ascii="Arial" w:eastAsia="Arial" w:hAnsi="Arial" w:cs="Arial"/>
          <w:color w:val="030303"/>
          <w:sz w:val="20"/>
          <w:szCs w:val="21"/>
        </w:rPr>
        <w:t xml:space="preserve">Por regla general no se tratarán datos personales sensibles, salvo que se cuente con el consentimiento expreso de su titular o en su defecto, se trate de los casos establecidos en el artículo 22 Ley General de Protección de Datos Personales en Posesión de Sujetos Obligados. </w:t>
      </w:r>
    </w:p>
    <w:p w:rsidR="002742BC" w:rsidRPr="003635A5" w:rsidRDefault="002742BC" w:rsidP="002742BC">
      <w:pPr>
        <w:ind w:left="-284" w:right="-660"/>
        <w:jc w:val="both"/>
        <w:rPr>
          <w:rFonts w:ascii="Arial" w:hAnsi="Arial" w:cs="Arial"/>
          <w:b/>
          <w:sz w:val="20"/>
          <w:szCs w:val="21"/>
        </w:rPr>
      </w:pPr>
    </w:p>
    <w:p w:rsidR="002742BC" w:rsidRPr="003635A5" w:rsidRDefault="002742BC" w:rsidP="002742BC">
      <w:pPr>
        <w:ind w:left="-284" w:right="-660"/>
        <w:jc w:val="both"/>
        <w:rPr>
          <w:rFonts w:ascii="Arial" w:hAnsi="Arial" w:cs="Arial"/>
          <w:b/>
          <w:sz w:val="20"/>
          <w:szCs w:val="21"/>
        </w:rPr>
      </w:pPr>
      <w:r w:rsidRPr="003635A5">
        <w:rPr>
          <w:rFonts w:ascii="Arial" w:hAnsi="Arial" w:cs="Arial"/>
          <w:b/>
          <w:sz w:val="20"/>
          <w:szCs w:val="21"/>
        </w:rPr>
        <w:t>TRANSFERENCIA DE DATOS</w:t>
      </w:r>
    </w:p>
    <w:p w:rsidR="002742BC" w:rsidRPr="003635A5" w:rsidRDefault="002742BC" w:rsidP="002742BC">
      <w:pPr>
        <w:ind w:left="-284" w:right="-660"/>
        <w:jc w:val="both"/>
        <w:rPr>
          <w:rFonts w:ascii="Arial" w:eastAsia="Arial" w:hAnsi="Arial" w:cs="Arial"/>
          <w:color w:val="030303"/>
          <w:sz w:val="20"/>
          <w:szCs w:val="21"/>
        </w:rPr>
      </w:pPr>
    </w:p>
    <w:p w:rsidR="002742BC" w:rsidRPr="003635A5" w:rsidRDefault="002742BC" w:rsidP="002742BC">
      <w:pPr>
        <w:ind w:left="-284" w:right="-660"/>
        <w:jc w:val="both"/>
        <w:rPr>
          <w:rFonts w:ascii="Arial" w:eastAsia="Arial" w:hAnsi="Arial" w:cs="Arial"/>
          <w:color w:val="030303"/>
          <w:sz w:val="20"/>
          <w:szCs w:val="21"/>
        </w:rPr>
      </w:pPr>
      <w:r w:rsidRPr="003635A5">
        <w:rPr>
          <w:rFonts w:ascii="Arial" w:eastAsia="Arial" w:hAnsi="Arial" w:cs="Arial"/>
          <w:color w:val="030303"/>
          <w:sz w:val="20"/>
          <w:szCs w:val="21"/>
        </w:rPr>
        <w:t>Los datos personales que se recaban no serán transferidos, salvo que se actualice alguna de las excepciones previstas en los artículos 22, 66 y 70 de la Ley General de Protección de Datos Personales en Posesión de Sujetos Obligados, o cuando, previamente, se haya obtenido su consentimiento expreso por escrito o por un medio de autenticación similar.</w:t>
      </w:r>
    </w:p>
    <w:p w:rsidR="002742BC" w:rsidRPr="003635A5" w:rsidRDefault="002742BC" w:rsidP="002742BC">
      <w:pPr>
        <w:ind w:left="-284" w:right="-660"/>
        <w:jc w:val="both"/>
        <w:rPr>
          <w:rFonts w:ascii="Arial" w:eastAsia="Arial" w:hAnsi="Arial" w:cs="Arial"/>
          <w:color w:val="030303"/>
          <w:sz w:val="20"/>
          <w:szCs w:val="21"/>
        </w:rPr>
      </w:pPr>
    </w:p>
    <w:p w:rsidR="002742BC" w:rsidRPr="003635A5" w:rsidRDefault="002742BC" w:rsidP="002742BC">
      <w:pPr>
        <w:ind w:left="-284" w:right="-660"/>
        <w:jc w:val="both"/>
        <w:rPr>
          <w:rFonts w:ascii="Arial" w:eastAsia="Arial" w:hAnsi="Arial" w:cs="Arial"/>
          <w:b/>
          <w:color w:val="030303"/>
          <w:sz w:val="20"/>
          <w:szCs w:val="21"/>
        </w:rPr>
      </w:pPr>
      <w:r w:rsidRPr="003635A5">
        <w:rPr>
          <w:rFonts w:ascii="Arial" w:eastAsia="Arial" w:hAnsi="Arial" w:cs="Arial"/>
          <w:b/>
          <w:color w:val="030303"/>
          <w:sz w:val="20"/>
          <w:szCs w:val="21"/>
        </w:rPr>
        <w:t>FUNDAMENTO LEGAL PARA EL TRATAMIENTO DE DATOS PERSONALES.</w:t>
      </w:r>
    </w:p>
    <w:p w:rsidR="002742BC" w:rsidRPr="003635A5" w:rsidRDefault="002742BC" w:rsidP="002742BC">
      <w:pPr>
        <w:ind w:left="-284" w:right="-660"/>
        <w:jc w:val="both"/>
        <w:rPr>
          <w:rFonts w:ascii="Arial" w:eastAsia="Arial" w:hAnsi="Arial" w:cs="Arial"/>
          <w:color w:val="030303"/>
          <w:sz w:val="20"/>
          <w:szCs w:val="21"/>
        </w:rPr>
      </w:pPr>
    </w:p>
    <w:p w:rsidR="002742BC" w:rsidRPr="003635A5" w:rsidRDefault="002742BC" w:rsidP="002742BC">
      <w:pPr>
        <w:ind w:left="-284" w:right="-660"/>
        <w:jc w:val="both"/>
        <w:rPr>
          <w:rFonts w:ascii="Arial" w:eastAsia="Arial" w:hAnsi="Arial" w:cs="Arial"/>
          <w:color w:val="030303"/>
          <w:sz w:val="20"/>
          <w:szCs w:val="21"/>
        </w:rPr>
      </w:pPr>
      <w:r w:rsidRPr="003635A5">
        <w:rPr>
          <w:rFonts w:ascii="Arial" w:eastAsia="Arial" w:hAnsi="Arial" w:cs="Arial"/>
          <w:color w:val="030303"/>
          <w:sz w:val="20"/>
          <w:szCs w:val="21"/>
        </w:rPr>
        <w:t xml:space="preserve">La Secretaría de la Función Pública tratará los datos personales antes señalados, con fundamento en el artículo 99, fracciones I numerales 1, 10 y 12 del Reglamento Interior de la Secretaría de la Función Pública; </w:t>
      </w:r>
      <w:r w:rsidRPr="003635A5">
        <w:rPr>
          <w:rFonts w:ascii="Arial" w:eastAsia="Times New Roman" w:hAnsi="Arial" w:cs="Arial"/>
          <w:sz w:val="20"/>
          <w:szCs w:val="21"/>
          <w:lang w:eastAsia="es-ES"/>
        </w:rPr>
        <w:t xml:space="preserve">los artículos 4, 6, 7, 16, 17, 18, 19, 20, 21, 25, 26, 27, 28, del 43 al 56 de la Ley General de Protección de Datos Personales en Posesión de Sujetos Obligados, los Lineamientos Generales de Protección de Datos Personales para el Sector Público </w:t>
      </w:r>
      <w:r w:rsidRPr="003635A5">
        <w:rPr>
          <w:rFonts w:ascii="Arial" w:eastAsia="Arial" w:hAnsi="Arial" w:cs="Arial"/>
          <w:color w:val="030303"/>
          <w:sz w:val="20"/>
          <w:szCs w:val="21"/>
        </w:rPr>
        <w:t>y demás normatividad que resulte aplicable.</w:t>
      </w:r>
    </w:p>
    <w:p w:rsidR="002742BC" w:rsidRPr="003635A5" w:rsidRDefault="002742BC" w:rsidP="002742BC">
      <w:pPr>
        <w:ind w:left="-284" w:right="-660"/>
        <w:jc w:val="both"/>
        <w:rPr>
          <w:rFonts w:ascii="Arial" w:eastAsia="Arial" w:hAnsi="Arial" w:cs="Arial"/>
          <w:color w:val="030303"/>
          <w:sz w:val="20"/>
          <w:szCs w:val="21"/>
        </w:rPr>
      </w:pPr>
    </w:p>
    <w:p w:rsidR="002742BC" w:rsidRPr="003635A5" w:rsidRDefault="002742BC" w:rsidP="002742BC">
      <w:pPr>
        <w:ind w:left="-284" w:right="-660"/>
        <w:jc w:val="both"/>
        <w:rPr>
          <w:rFonts w:ascii="Arial" w:eastAsia="Arial" w:hAnsi="Arial" w:cs="Arial"/>
          <w:b/>
          <w:sz w:val="20"/>
          <w:szCs w:val="21"/>
        </w:rPr>
      </w:pPr>
      <w:r w:rsidRPr="003635A5">
        <w:rPr>
          <w:rFonts w:ascii="Arial" w:eastAsia="Arial" w:hAnsi="Arial" w:cs="Arial"/>
          <w:b/>
          <w:sz w:val="20"/>
          <w:szCs w:val="21"/>
        </w:rPr>
        <w:t>¿DÓNDE PUEDE EJERCER SUS DERECHOS DE ACCEDER, RECTIFICAR O CANCELAR SUS DATOS PERSONALES U OPONERME A SU USO?</w:t>
      </w:r>
    </w:p>
    <w:p w:rsidR="002742BC" w:rsidRPr="003635A5" w:rsidRDefault="002742BC" w:rsidP="002742BC">
      <w:pPr>
        <w:ind w:left="-284" w:right="-660"/>
        <w:jc w:val="both"/>
        <w:rPr>
          <w:rFonts w:ascii="Arial" w:eastAsia="Arial" w:hAnsi="Arial" w:cs="Arial"/>
          <w:color w:val="030303"/>
          <w:sz w:val="20"/>
          <w:szCs w:val="21"/>
        </w:rPr>
      </w:pPr>
    </w:p>
    <w:p w:rsidR="002742BC" w:rsidRPr="003635A5" w:rsidRDefault="002742BC" w:rsidP="002742BC">
      <w:pPr>
        <w:ind w:left="-284" w:right="-660"/>
        <w:jc w:val="both"/>
        <w:rPr>
          <w:rFonts w:ascii="Arial" w:eastAsia="Arial" w:hAnsi="Arial" w:cs="Arial"/>
          <w:color w:val="030303"/>
          <w:sz w:val="20"/>
          <w:szCs w:val="21"/>
        </w:rPr>
      </w:pPr>
      <w:r w:rsidRPr="003635A5">
        <w:rPr>
          <w:rFonts w:ascii="Arial" w:eastAsia="Arial" w:hAnsi="Arial" w:cs="Arial"/>
          <w:color w:val="030303"/>
          <w:sz w:val="20"/>
          <w:szCs w:val="21"/>
        </w:rPr>
        <w:t xml:space="preserve">Usted podrá ejercer sus derechos de acceso, rectificación, cancelación u oposición de sus datos personales (Derechos ARCO) directamente ante la Dirección General de Transparencia de la Secretaría de la Función Pública, en el módulo de atención ciudadana ubicado en la Planta Baja del edificio ubicado en Av. Barranca del Muerto No. 209, Colonia San José Insurgentes, Demarcación Benito Juárez, Código Postal 03900, Ciudad de México; a través de la Plataforma Nacional de Transparencia en la siguiente liga electrónica: </w:t>
      </w:r>
      <w:r w:rsidRPr="003635A5">
        <w:rPr>
          <w:rFonts w:ascii="Arial" w:eastAsia="Arial" w:hAnsi="Arial" w:cs="Arial"/>
          <w:b/>
          <w:color w:val="030303"/>
          <w:sz w:val="20"/>
          <w:szCs w:val="21"/>
        </w:rPr>
        <w:t>www.plataformadetransparencia.org.mx</w:t>
      </w:r>
      <w:r w:rsidRPr="003635A5">
        <w:rPr>
          <w:rFonts w:ascii="Arial" w:eastAsia="Arial" w:hAnsi="Arial" w:cs="Arial"/>
          <w:color w:val="030303"/>
          <w:sz w:val="20"/>
          <w:szCs w:val="21"/>
        </w:rPr>
        <w:t xml:space="preserve">, en el apartado de Solicitudes de Acceso a la Información; o bien, mediante el correo electrónico </w:t>
      </w:r>
      <w:r w:rsidRPr="003635A5">
        <w:rPr>
          <w:rFonts w:ascii="Arial" w:eastAsia="Arial" w:hAnsi="Arial" w:cs="Arial"/>
          <w:b/>
          <w:color w:val="030303"/>
          <w:sz w:val="20"/>
          <w:szCs w:val="21"/>
        </w:rPr>
        <w:t>derechos.arco@funcionpublica.gob.mx</w:t>
      </w:r>
      <w:r w:rsidRPr="003635A5">
        <w:rPr>
          <w:rFonts w:ascii="Arial" w:eastAsia="Arial" w:hAnsi="Arial" w:cs="Arial"/>
          <w:color w:val="030303"/>
          <w:sz w:val="20"/>
          <w:szCs w:val="21"/>
        </w:rPr>
        <w:t>. Los procedimientos para ejercer los derechos ARCO se encuen</w:t>
      </w:r>
      <w:r w:rsidR="004305E2">
        <w:rPr>
          <w:rFonts w:ascii="Arial" w:eastAsia="Arial" w:hAnsi="Arial" w:cs="Arial"/>
          <w:color w:val="030303"/>
          <w:sz w:val="20"/>
          <w:szCs w:val="21"/>
        </w:rPr>
        <w:t>tran previstos en los Capítulos I y II</w:t>
      </w:r>
      <w:r w:rsidRPr="003635A5">
        <w:rPr>
          <w:rFonts w:ascii="Arial" w:eastAsia="Arial" w:hAnsi="Arial" w:cs="Arial"/>
          <w:color w:val="030303"/>
          <w:sz w:val="20"/>
          <w:szCs w:val="21"/>
        </w:rPr>
        <w:t xml:space="preserve"> del Título Tercero de la Ley General de Protección de Datos Personales en Posesión de Sujetos Obligados.</w:t>
      </w:r>
    </w:p>
    <w:p w:rsidR="002742BC" w:rsidRPr="003635A5" w:rsidRDefault="002742BC" w:rsidP="002742BC">
      <w:pPr>
        <w:ind w:left="-284" w:right="-660"/>
        <w:jc w:val="both"/>
        <w:rPr>
          <w:rFonts w:ascii="Arial" w:eastAsia="Arial" w:hAnsi="Arial" w:cs="Arial"/>
          <w:color w:val="030303"/>
          <w:sz w:val="20"/>
          <w:szCs w:val="21"/>
        </w:rPr>
      </w:pPr>
    </w:p>
    <w:p w:rsidR="002742BC" w:rsidRPr="003635A5" w:rsidRDefault="002742BC" w:rsidP="002742BC">
      <w:pPr>
        <w:ind w:left="-284" w:right="-660"/>
        <w:jc w:val="both"/>
        <w:rPr>
          <w:rFonts w:ascii="Arial" w:eastAsia="Arial" w:hAnsi="Arial" w:cs="Arial"/>
          <w:color w:val="030303"/>
          <w:sz w:val="20"/>
          <w:szCs w:val="21"/>
        </w:rPr>
      </w:pPr>
      <w:r w:rsidRPr="003635A5">
        <w:rPr>
          <w:rFonts w:ascii="Arial" w:eastAsia="Arial" w:hAnsi="Arial" w:cs="Arial"/>
          <w:color w:val="030303"/>
          <w:sz w:val="20"/>
          <w:szCs w:val="21"/>
        </w:rPr>
        <w:t>Si tiene alguna duda sobre el ejercicio de sus derechos ARCO puede acudir a la Dirección General de Transparencia de la Secretaría de la Función Pública, enviar un correo electrónico a la dirección antes señalada o comunicarse al teléfono +52 (55)2000 3000, extensión 1535.</w:t>
      </w:r>
    </w:p>
    <w:p w:rsidR="000E1DA7" w:rsidRPr="003635A5" w:rsidRDefault="000E1DA7" w:rsidP="002742BC">
      <w:pPr>
        <w:ind w:left="-284" w:right="-660"/>
        <w:jc w:val="both"/>
        <w:rPr>
          <w:rFonts w:ascii="Arial" w:eastAsia="Arial" w:hAnsi="Arial" w:cs="Arial"/>
          <w:color w:val="030303"/>
          <w:sz w:val="20"/>
          <w:szCs w:val="21"/>
        </w:rPr>
      </w:pPr>
    </w:p>
    <w:sectPr w:rsidR="000E1DA7" w:rsidRPr="003635A5" w:rsidSect="00C8422B">
      <w:headerReference w:type="default" r:id="rId8"/>
      <w:footerReference w:type="default" r:id="rId9"/>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63A" w:rsidRDefault="002F263A" w:rsidP="00A63AE6">
      <w:r>
        <w:separator/>
      </w:r>
    </w:p>
  </w:endnote>
  <w:endnote w:type="continuationSeparator" w:id="0">
    <w:p w:rsidR="002F263A" w:rsidRDefault="002F263A" w:rsidP="00A63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oberana Sans">
    <w:panose1 w:val="02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660545"/>
      <w:docPartObj>
        <w:docPartGallery w:val="Page Numbers (Bottom of Page)"/>
        <w:docPartUnique/>
      </w:docPartObj>
    </w:sdtPr>
    <w:sdtEndPr/>
    <w:sdtContent>
      <w:p w:rsidR="00C8422B" w:rsidRDefault="008B5251" w:rsidP="000E1DA7">
        <w:pPr>
          <w:pStyle w:val="Piedepgina"/>
          <w:tabs>
            <w:tab w:val="left" w:pos="4111"/>
          </w:tabs>
          <w:jc w:val="right"/>
        </w:pPr>
        <w:r>
          <w:rPr>
            <w:noProof/>
            <w:lang w:val="en-US"/>
          </w:rPr>
          <mc:AlternateContent>
            <mc:Choice Requires="wps">
              <w:drawing>
                <wp:anchor distT="0" distB="0" distL="114300" distR="114300" simplePos="0" relativeHeight="251666432" behindDoc="0" locked="0" layoutInCell="1" allowOverlap="1">
                  <wp:simplePos x="0" y="0"/>
                  <wp:positionH relativeFrom="column">
                    <wp:posOffset>-187681</wp:posOffset>
                  </wp:positionH>
                  <wp:positionV relativeFrom="paragraph">
                    <wp:posOffset>239471</wp:posOffset>
                  </wp:positionV>
                  <wp:extent cx="6188660" cy="329184"/>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6188660" cy="329184"/>
                          </a:xfrm>
                          <a:prstGeom prst="rect">
                            <a:avLst/>
                          </a:prstGeom>
                          <a:solidFill>
                            <a:srgbClr val="FFFFFF">
                              <a:alpha val="0"/>
                            </a:srgbClr>
                          </a:solidFill>
                          <a:ln w="6350">
                            <a:noFill/>
                          </a:ln>
                        </wps:spPr>
                        <wps:txbx>
                          <w:txbxContent>
                            <w:p w:rsidR="008B5251" w:rsidRDefault="00534AF9" w:rsidP="008B5251">
                              <w:pPr>
                                <w:spacing w:line="180" w:lineRule="auto"/>
                                <w:jc w:val="center"/>
                                <w:rPr>
                                  <w:rFonts w:cs="Arial"/>
                                  <w:sz w:val="16"/>
                                  <w:szCs w:val="16"/>
                                </w:rPr>
                              </w:pPr>
                              <w:r>
                                <w:rPr>
                                  <w:rFonts w:cs="Arial"/>
                                  <w:sz w:val="16"/>
                                  <w:szCs w:val="16"/>
                                </w:rPr>
                                <w:t>Avenida de los Insurgentes Sur 1735</w:t>
                              </w:r>
                              <w:r w:rsidR="008B5251">
                                <w:rPr>
                                  <w:rFonts w:cs="Arial"/>
                                  <w:sz w:val="16"/>
                                  <w:szCs w:val="16"/>
                                </w:rPr>
                                <w:t xml:space="preserve">, </w:t>
                              </w:r>
                              <w:r>
                                <w:rPr>
                                  <w:rFonts w:cs="Arial"/>
                                  <w:sz w:val="16"/>
                                  <w:szCs w:val="16"/>
                                </w:rPr>
                                <w:t xml:space="preserve">Guadalupe </w:t>
                              </w:r>
                              <w:proofErr w:type="spellStart"/>
                              <w:r>
                                <w:rPr>
                                  <w:rFonts w:cs="Arial"/>
                                  <w:sz w:val="16"/>
                                  <w:szCs w:val="16"/>
                                </w:rPr>
                                <w:t>Inn</w:t>
                              </w:r>
                              <w:proofErr w:type="spellEnd"/>
                              <w:r w:rsidR="008B5251">
                                <w:rPr>
                                  <w:rFonts w:cs="Arial"/>
                                  <w:sz w:val="16"/>
                                  <w:szCs w:val="16"/>
                                </w:rPr>
                                <w:t xml:space="preserve">, C.P. </w:t>
                              </w:r>
                              <w:r>
                                <w:rPr>
                                  <w:rFonts w:cs="Arial"/>
                                  <w:sz w:val="16"/>
                                  <w:szCs w:val="16"/>
                                </w:rPr>
                                <w:t>01020</w:t>
                              </w:r>
                              <w:r w:rsidR="008B5251">
                                <w:rPr>
                                  <w:rFonts w:cs="Arial"/>
                                  <w:sz w:val="16"/>
                                  <w:szCs w:val="16"/>
                                </w:rPr>
                                <w:t xml:space="preserve">, </w:t>
                              </w:r>
                              <w:r>
                                <w:rPr>
                                  <w:rFonts w:cs="Arial"/>
                                  <w:sz w:val="16"/>
                                  <w:szCs w:val="16"/>
                                </w:rPr>
                                <w:t xml:space="preserve">Álvaro Obregón, </w:t>
                              </w:r>
                              <w:r w:rsidR="008B5251">
                                <w:rPr>
                                  <w:rFonts w:cs="Arial"/>
                                  <w:sz w:val="16"/>
                                  <w:szCs w:val="16"/>
                                </w:rPr>
                                <w:t>Ciudad de México,</w:t>
                              </w:r>
                            </w:p>
                            <w:p w:rsidR="008B5251" w:rsidRPr="00534AF9" w:rsidRDefault="008B5251" w:rsidP="008B5251">
                              <w:pPr>
                                <w:spacing w:line="180" w:lineRule="auto"/>
                                <w:jc w:val="cente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sz w:val="16"/>
                                  <w:szCs w:val="16"/>
                                </w:rPr>
                                <w:t xml:space="preserve">Tel.: (55) </w:t>
                              </w:r>
                              <w:r w:rsidR="00534AF9">
                                <w:rPr>
                                  <w:rFonts w:cs="Arial"/>
                                  <w:sz w:val="16"/>
                                  <w:szCs w:val="16"/>
                                </w:rPr>
                                <w:t>2000 3000</w:t>
                              </w:r>
                            </w:p>
                            <w:p w:rsidR="008B5251" w:rsidRDefault="008B52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left:0;text-align:left;margin-left:-14.8pt;margin-top:18.85pt;width:487.3pt;height:25.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" stroked="f" strokeweight=".5pt">
                  <v:fill opacity="0"/>
                  <v:textbox>
                    <w:txbxContent>
                      <w:p w:rsidR="008B5251" w:rsidRDefault="00534AF9" w:rsidP="008B5251">
                        <w:pPr>
                          <w:spacing w:line="180" w:lineRule="auto"/>
                          <w:jc w:val="center"/>
                          <w:rPr>
                            <w:rFonts w:cs="Arial"/>
                            <w:sz w:val="16"/>
                            <w:szCs w:val="16"/>
                          </w:rPr>
                        </w:pPr>
                        <w:r>
                          <w:rPr>
                            <w:rFonts w:cs="Arial"/>
                            <w:sz w:val="16"/>
                            <w:szCs w:val="16"/>
                          </w:rPr>
                          <w:t>Avenida de los Insurgentes Sur 1735</w:t>
                        </w:r>
                        <w:r w:rsidR="008B5251">
                          <w:rPr>
                            <w:rFonts w:cs="Arial"/>
                            <w:sz w:val="16"/>
                            <w:szCs w:val="16"/>
                          </w:rPr>
                          <w:t xml:space="preserve">, </w:t>
                        </w:r>
                        <w:r>
                          <w:rPr>
                            <w:rFonts w:cs="Arial"/>
                            <w:sz w:val="16"/>
                            <w:szCs w:val="16"/>
                          </w:rPr>
                          <w:t xml:space="preserve">Guadalupe </w:t>
                        </w:r>
                        <w:proofErr w:type="spellStart"/>
                        <w:r>
                          <w:rPr>
                            <w:rFonts w:cs="Arial"/>
                            <w:sz w:val="16"/>
                            <w:szCs w:val="16"/>
                          </w:rPr>
                          <w:t>Inn</w:t>
                        </w:r>
                        <w:proofErr w:type="spellEnd"/>
                        <w:r w:rsidR="008B5251">
                          <w:rPr>
                            <w:rFonts w:cs="Arial"/>
                            <w:sz w:val="16"/>
                            <w:szCs w:val="16"/>
                          </w:rPr>
                          <w:t xml:space="preserve">, C.P. </w:t>
                        </w:r>
                        <w:r>
                          <w:rPr>
                            <w:rFonts w:cs="Arial"/>
                            <w:sz w:val="16"/>
                            <w:szCs w:val="16"/>
                          </w:rPr>
                          <w:t>01020</w:t>
                        </w:r>
                        <w:r w:rsidR="008B5251">
                          <w:rPr>
                            <w:rFonts w:cs="Arial"/>
                            <w:sz w:val="16"/>
                            <w:szCs w:val="16"/>
                          </w:rPr>
                          <w:t xml:space="preserve">, </w:t>
                        </w:r>
                        <w:r>
                          <w:rPr>
                            <w:rFonts w:cs="Arial"/>
                            <w:sz w:val="16"/>
                            <w:szCs w:val="16"/>
                          </w:rPr>
                          <w:t xml:space="preserve">Álvaro Obregón, </w:t>
                        </w:r>
                        <w:r w:rsidR="008B5251">
                          <w:rPr>
                            <w:rFonts w:cs="Arial"/>
                            <w:sz w:val="16"/>
                            <w:szCs w:val="16"/>
                          </w:rPr>
                          <w:t>Ciudad de México,</w:t>
                        </w:r>
                      </w:p>
                      <w:p w:rsidR="008B5251" w:rsidRPr="00534AF9" w:rsidRDefault="008B5251" w:rsidP="008B5251">
                        <w:pPr>
                          <w:spacing w:line="180" w:lineRule="auto"/>
                          <w:jc w:val="cente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sz w:val="16"/>
                            <w:szCs w:val="16"/>
                          </w:rPr>
                          <w:t xml:space="preserve">Tel.: (55) </w:t>
                        </w:r>
                        <w:r w:rsidR="00534AF9">
                          <w:rPr>
                            <w:rFonts w:cs="Arial"/>
                            <w:sz w:val="16"/>
                            <w:szCs w:val="16"/>
                          </w:rPr>
                          <w:t>2000 3000</w:t>
                        </w:r>
                      </w:p>
                      <w:p w:rsidR="008B5251" w:rsidRDefault="008B5251"/>
                    </w:txbxContent>
                  </v:textbox>
                </v:shape>
              </w:pict>
            </mc:Fallback>
          </mc:AlternateContent>
        </w:r>
      </w:p>
      <w:p w:rsidR="00B3310B" w:rsidRDefault="008B5251" w:rsidP="008B5251">
        <w:pPr>
          <w:pStyle w:val="Piedepgina"/>
          <w:tabs>
            <w:tab w:val="left" w:pos="6566"/>
          </w:tabs>
        </w:pPr>
        <w:r>
          <w:tab/>
        </w:r>
        <w:r>
          <w:tab/>
        </w:r>
        <w:r>
          <w:tab/>
        </w:r>
      </w:p>
      <w:p w:rsidR="00B3310B" w:rsidRDefault="008B5251" w:rsidP="008B5251">
        <w:pPr>
          <w:pStyle w:val="Piedepgina"/>
        </w:pPr>
        <w:r>
          <w:tab/>
        </w:r>
        <w:r w:rsidR="00B3310B">
          <w:rPr>
            <w:noProof/>
            <w:lang w:val="en-US"/>
          </w:rPr>
          <mc:AlternateContent>
            <mc:Choice Requires="wps">
              <w:drawing>
                <wp:anchor distT="45720" distB="45720" distL="114300" distR="114300" simplePos="0" relativeHeight="251665408" behindDoc="1" locked="0" layoutInCell="1" allowOverlap="1" wp14:anchorId="130B9B45" wp14:editId="3F505BB7">
                  <wp:simplePos x="0" y="0"/>
                  <wp:positionH relativeFrom="column">
                    <wp:posOffset>334458</wp:posOffset>
                  </wp:positionH>
                  <wp:positionV relativeFrom="paragraph">
                    <wp:posOffset>19497</wp:posOffset>
                  </wp:positionV>
                  <wp:extent cx="4619625" cy="333375"/>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333375"/>
                          </a:xfrm>
                          <a:prstGeom prst="rect">
                            <a:avLst/>
                          </a:prstGeom>
                          <a:solidFill>
                            <a:srgbClr val="FFFFFF">
                              <a:alpha val="0"/>
                            </a:srgbClr>
                          </a:solidFill>
                          <a:ln w="9525">
                            <a:noFill/>
                            <a:miter lim="800000"/>
                            <a:headEnd/>
                            <a:tailEnd/>
                          </a:ln>
                        </wps:spPr>
                        <wps:txbx>
                          <w:txbxContent>
                            <w:p w:rsidR="00B3310B" w:rsidRDefault="00B3310B" w:rsidP="00B331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0B9B45" id="Cuadro de texto 2" o:spid="_x0000_s1027" type="#_x0000_t202" style="position:absolute;margin-left:26.35pt;margin-top:1.55pt;width:363.75pt;height:26.2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" stroked="f">
                  <v:fill opacity="0"/>
                  <v:textbox>
                    <w:txbxContent>
                      <w:p w:rsidR="00B3310B" w:rsidRDefault="00B3310B" w:rsidP="00B3310B"/>
                    </w:txbxContent>
                  </v:textbox>
                </v:shape>
              </w:pict>
            </mc:Fallback>
          </mc:AlternateContent>
        </w:r>
      </w:p>
    </w:sdtContent>
  </w:sdt>
  <w:p w:rsidR="00A63AE6" w:rsidRDefault="00A63A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63A" w:rsidRDefault="002F263A" w:rsidP="00A63AE6">
      <w:r>
        <w:separator/>
      </w:r>
    </w:p>
  </w:footnote>
  <w:footnote w:type="continuationSeparator" w:id="0">
    <w:p w:rsidR="002F263A" w:rsidRDefault="002F263A" w:rsidP="00A63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828" w:type="dxa"/>
      <w:tblInd w:w="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119"/>
      <w:gridCol w:w="3446"/>
    </w:tblGrid>
    <w:tr w:rsidR="00A63AE6" w:rsidTr="003635A5">
      <w:trPr>
        <w:trHeight w:val="1283"/>
      </w:trPr>
      <w:tc>
        <w:tcPr>
          <w:tcW w:w="2263" w:type="dxa"/>
        </w:tcPr>
        <w:p w:rsidR="00A63AE6" w:rsidRDefault="00A63AE6" w:rsidP="00A63AE6">
          <w:pPr>
            <w:pStyle w:val="SECRETARIADELAFUNCIONPUBLICA"/>
            <w:rPr>
              <w:rFonts w:ascii="Soberana Sans" w:hAnsi="Soberana Sans"/>
              <w:color w:val="C00000"/>
              <w:szCs w:val="18"/>
            </w:rPr>
          </w:pPr>
        </w:p>
        <w:p w:rsidR="00A63AE6" w:rsidRDefault="00A63AE6" w:rsidP="00A63AE6">
          <w:pPr>
            <w:pStyle w:val="SECRETARIADELAFUNCIONPUBLICA"/>
            <w:rPr>
              <w:rFonts w:ascii="Soberana Sans" w:hAnsi="Soberana Sans"/>
              <w:color w:val="C00000"/>
              <w:szCs w:val="18"/>
            </w:rPr>
          </w:pPr>
        </w:p>
        <w:p w:rsidR="00A63AE6" w:rsidRDefault="00A63AE6" w:rsidP="00A63AE6">
          <w:pPr>
            <w:rPr>
              <w:rFonts w:ascii="Soberana Sans" w:hAnsi="Soberana Sans"/>
              <w:sz w:val="18"/>
              <w:szCs w:val="18"/>
              <w:lang w:eastAsia="es-ES"/>
            </w:rPr>
          </w:pPr>
        </w:p>
      </w:tc>
      <w:tc>
        <w:tcPr>
          <w:tcW w:w="3119" w:type="dxa"/>
        </w:tcPr>
        <w:p w:rsidR="00A63AE6" w:rsidRDefault="00A63AE6" w:rsidP="00A63AE6">
          <w:pPr>
            <w:jc w:val="right"/>
            <w:rPr>
              <w:rFonts w:ascii="Soberana Sans" w:hAnsi="Soberana Sans"/>
              <w:sz w:val="18"/>
              <w:szCs w:val="18"/>
              <w:lang w:eastAsia="es-ES"/>
            </w:rPr>
          </w:pPr>
          <w:r>
            <w:object w:dxaOrig="3375" w:dyaOrig="2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115.2pt">
                <v:imagedata r:id="rId1" o:title=""/>
              </v:shape>
              <o:OLEObject Type="Embed" ProgID="PBrush" ShapeID="_x0000_i1025" DrawAspect="Content" ObjectID="_1608386760" r:id="rId2"/>
            </w:object>
          </w:r>
        </w:p>
      </w:tc>
      <w:tc>
        <w:tcPr>
          <w:tcW w:w="3446" w:type="dxa"/>
        </w:tcPr>
        <w:p w:rsidR="00A63AE6" w:rsidRPr="002F1C09" w:rsidRDefault="00A63AE6" w:rsidP="00A63AE6">
          <w:pPr>
            <w:pStyle w:val="SECRETARIADELAFUNCIONPUBLICA"/>
            <w:jc w:val="right"/>
            <w:rPr>
              <w:rFonts w:ascii="Soberana Sans" w:hAnsi="Soberana Sans"/>
              <w:color w:val="000000" w:themeColor="text1"/>
              <w:szCs w:val="16"/>
            </w:rPr>
          </w:pPr>
        </w:p>
        <w:p w:rsidR="00A63AE6" w:rsidRDefault="00A63AE6" w:rsidP="00A63AE6">
          <w:pPr>
            <w:pStyle w:val="SECRETARIADELAFUNCIONPUBLICA"/>
            <w:jc w:val="right"/>
            <w:rPr>
              <w:rFonts w:ascii="Soberana Sans" w:hAnsi="Soberana Sans"/>
              <w:color w:val="000000" w:themeColor="text1"/>
              <w:szCs w:val="16"/>
            </w:rPr>
          </w:pPr>
        </w:p>
        <w:p w:rsidR="005D6D63" w:rsidRDefault="005D6D63" w:rsidP="00A63AE6">
          <w:pPr>
            <w:pStyle w:val="SECRETARIADELAFUNCIONPUBLICA"/>
            <w:jc w:val="right"/>
            <w:rPr>
              <w:rFonts w:ascii="Soberana Sans" w:hAnsi="Soberana Sans"/>
              <w:color w:val="000000" w:themeColor="text1"/>
              <w:szCs w:val="16"/>
            </w:rPr>
          </w:pPr>
        </w:p>
        <w:p w:rsidR="005D6D63" w:rsidRDefault="005D6D63" w:rsidP="00A63AE6">
          <w:pPr>
            <w:pStyle w:val="SECRETARIADELAFUNCIONPUBLICA"/>
            <w:jc w:val="right"/>
            <w:rPr>
              <w:rFonts w:ascii="Soberana Sans" w:hAnsi="Soberana Sans"/>
              <w:color w:val="000000" w:themeColor="text1"/>
              <w:szCs w:val="16"/>
            </w:rPr>
          </w:pPr>
        </w:p>
        <w:p w:rsidR="005D6D63" w:rsidRDefault="005D6D63" w:rsidP="00A63AE6">
          <w:pPr>
            <w:pStyle w:val="SECRETARIADELAFUNCIONPUBLICA"/>
            <w:jc w:val="right"/>
            <w:rPr>
              <w:rFonts w:ascii="Soberana Sans" w:hAnsi="Soberana Sans"/>
              <w:color w:val="000000" w:themeColor="text1"/>
              <w:szCs w:val="16"/>
            </w:rPr>
          </w:pPr>
        </w:p>
        <w:p w:rsidR="00C3693A" w:rsidRDefault="00C3693A" w:rsidP="00C3693A">
          <w:pPr>
            <w:pStyle w:val="SECRETARIADELAFUNCIONPUBLICA"/>
            <w:jc w:val="right"/>
            <w:rPr>
              <w:rFonts w:ascii="Soberana Sans" w:hAnsi="Soberana Sans"/>
              <w:b/>
              <w:color w:val="000000" w:themeColor="text1"/>
              <w:szCs w:val="18"/>
            </w:rPr>
          </w:pPr>
          <w:r>
            <w:rPr>
              <w:rFonts w:ascii="Soberana Sans" w:hAnsi="Soberana Sans"/>
              <w:b/>
              <w:color w:val="000000" w:themeColor="text1"/>
              <w:szCs w:val="18"/>
            </w:rPr>
            <w:t>Órgano Interno de Control en el Instituto Nacional de Antropología e Historia</w:t>
          </w:r>
        </w:p>
        <w:p w:rsidR="00C3693A" w:rsidRDefault="00C3693A" w:rsidP="00C3693A">
          <w:pPr>
            <w:pStyle w:val="SECRETARIADELAFUNCIONPUBLICA"/>
            <w:jc w:val="right"/>
            <w:rPr>
              <w:rFonts w:ascii="Soberana Sans" w:hAnsi="Soberana Sans"/>
              <w:color w:val="000000" w:themeColor="text1"/>
              <w:szCs w:val="16"/>
            </w:rPr>
          </w:pPr>
          <w:r>
            <w:rPr>
              <w:rFonts w:ascii="Soberana Sans" w:hAnsi="Soberana Sans"/>
              <w:color w:val="000000" w:themeColor="text1"/>
              <w:szCs w:val="18"/>
            </w:rPr>
            <w:t>Área de Responsabilidades</w:t>
          </w:r>
        </w:p>
        <w:p w:rsidR="00A63AE6" w:rsidRPr="002F1C09" w:rsidRDefault="00A63AE6" w:rsidP="000E1DA7">
          <w:pPr>
            <w:pStyle w:val="Encabezado"/>
            <w:jc w:val="right"/>
            <w:rPr>
              <w:rFonts w:ascii="Soberana Sans" w:hAnsi="Soberana Sans"/>
              <w:color w:val="000000" w:themeColor="text1"/>
              <w:szCs w:val="18"/>
              <w:lang w:eastAsia="es-ES"/>
            </w:rPr>
          </w:pPr>
        </w:p>
      </w:tc>
    </w:tr>
  </w:tbl>
  <w:p w:rsidR="00A63AE6" w:rsidRDefault="00A63AE6">
    <w:pPr>
      <w:pStyle w:val="Encabezado"/>
    </w:pPr>
    <w:r>
      <w:rPr>
        <w:noProof/>
        <w:lang w:val="en-US"/>
      </w:rPr>
      <w:drawing>
        <wp:anchor distT="0" distB="0" distL="114300" distR="114300" simplePos="0" relativeHeight="251663360" behindDoc="1" locked="0" layoutInCell="1" allowOverlap="1" wp14:anchorId="56346A2A" wp14:editId="33D9B389">
          <wp:simplePos x="0" y="0"/>
          <wp:positionH relativeFrom="column">
            <wp:posOffset>-1042035</wp:posOffset>
          </wp:positionH>
          <wp:positionV relativeFrom="paragraph">
            <wp:posOffset>-297180</wp:posOffset>
          </wp:positionV>
          <wp:extent cx="7239000" cy="8362634"/>
          <wp:effectExtent l="0" t="0" r="0" b="63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0" cy="836263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1312" behindDoc="1" locked="0" layoutInCell="1" allowOverlap="1" wp14:anchorId="56346A2A" wp14:editId="33D9B389">
          <wp:simplePos x="0" y="0"/>
          <wp:positionH relativeFrom="column">
            <wp:posOffset>-219907485</wp:posOffset>
          </wp:positionH>
          <wp:positionV relativeFrom="paragraph">
            <wp:posOffset>-92937330</wp:posOffset>
          </wp:positionV>
          <wp:extent cx="5608800" cy="6602400"/>
          <wp:effectExtent l="0" t="0" r="0" b="825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08800" cy="6602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264" behindDoc="1" locked="0" layoutInCell="1" allowOverlap="1" wp14:anchorId="56346A2A" wp14:editId="33D9B389">
          <wp:simplePos x="0" y="0"/>
          <wp:positionH relativeFrom="column">
            <wp:posOffset>-220063060</wp:posOffset>
          </wp:positionH>
          <wp:positionV relativeFrom="paragraph">
            <wp:posOffset>-93086555</wp:posOffset>
          </wp:positionV>
          <wp:extent cx="5608320" cy="6602095"/>
          <wp:effectExtent l="0" t="0" r="0" b="825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08320" cy="66020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651B3"/>
    <w:multiLevelType w:val="hybridMultilevel"/>
    <w:tmpl w:val="2EFAA290"/>
    <w:lvl w:ilvl="0" w:tplc="C0BEF352">
      <w:start w:val="1"/>
      <w:numFmt w:val="upperRoman"/>
      <w:lvlText w:val="%1."/>
      <w:lvlJc w:val="left"/>
      <w:pPr>
        <w:ind w:left="1287" w:hanging="72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 w15:restartNumberingAfterBreak="0">
    <w:nsid w:val="084B5E37"/>
    <w:multiLevelType w:val="hybridMultilevel"/>
    <w:tmpl w:val="D21AD8C0"/>
    <w:lvl w:ilvl="0" w:tplc="E04C678C">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39D30991"/>
    <w:multiLevelType w:val="hybridMultilevel"/>
    <w:tmpl w:val="6FDE2340"/>
    <w:lvl w:ilvl="0" w:tplc="567076D4">
      <w:numFmt w:val="bullet"/>
      <w:lvlText w:val="•"/>
      <w:lvlJc w:val="left"/>
      <w:pPr>
        <w:ind w:left="1065" w:hanging="705"/>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A3B093E"/>
    <w:multiLevelType w:val="hybridMultilevel"/>
    <w:tmpl w:val="710C7874"/>
    <w:lvl w:ilvl="0" w:tplc="8026C136">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5BBB715B"/>
    <w:multiLevelType w:val="hybridMultilevel"/>
    <w:tmpl w:val="3272B8AA"/>
    <w:lvl w:ilvl="0" w:tplc="1F6AA2BA">
      <w:start w:val="1"/>
      <w:numFmt w:val="upperRoman"/>
      <w:lvlText w:val="%1."/>
      <w:lvlJc w:val="left"/>
      <w:pPr>
        <w:ind w:left="1767" w:hanging="1155"/>
      </w:pPr>
      <w:rPr>
        <w:b w:val="0"/>
      </w:rPr>
    </w:lvl>
    <w:lvl w:ilvl="1" w:tplc="080A0019">
      <w:start w:val="1"/>
      <w:numFmt w:val="lowerLetter"/>
      <w:lvlText w:val="%2."/>
      <w:lvlJc w:val="left"/>
      <w:pPr>
        <w:ind w:left="1692" w:hanging="360"/>
      </w:pPr>
    </w:lvl>
    <w:lvl w:ilvl="2" w:tplc="080A001B">
      <w:start w:val="1"/>
      <w:numFmt w:val="lowerRoman"/>
      <w:lvlText w:val="%3."/>
      <w:lvlJc w:val="right"/>
      <w:pPr>
        <w:ind w:left="2412" w:hanging="180"/>
      </w:pPr>
    </w:lvl>
    <w:lvl w:ilvl="3" w:tplc="080A000F">
      <w:start w:val="1"/>
      <w:numFmt w:val="decimal"/>
      <w:lvlText w:val="%4."/>
      <w:lvlJc w:val="left"/>
      <w:pPr>
        <w:ind w:left="3132" w:hanging="360"/>
      </w:pPr>
    </w:lvl>
    <w:lvl w:ilvl="4" w:tplc="080A0019">
      <w:start w:val="1"/>
      <w:numFmt w:val="lowerLetter"/>
      <w:lvlText w:val="%5."/>
      <w:lvlJc w:val="left"/>
      <w:pPr>
        <w:ind w:left="3852" w:hanging="360"/>
      </w:pPr>
    </w:lvl>
    <w:lvl w:ilvl="5" w:tplc="080A001B">
      <w:start w:val="1"/>
      <w:numFmt w:val="lowerRoman"/>
      <w:lvlText w:val="%6."/>
      <w:lvlJc w:val="right"/>
      <w:pPr>
        <w:ind w:left="4572" w:hanging="180"/>
      </w:pPr>
    </w:lvl>
    <w:lvl w:ilvl="6" w:tplc="080A000F">
      <w:start w:val="1"/>
      <w:numFmt w:val="decimal"/>
      <w:lvlText w:val="%7."/>
      <w:lvlJc w:val="left"/>
      <w:pPr>
        <w:ind w:left="5292" w:hanging="360"/>
      </w:pPr>
    </w:lvl>
    <w:lvl w:ilvl="7" w:tplc="080A0019">
      <w:start w:val="1"/>
      <w:numFmt w:val="lowerLetter"/>
      <w:lvlText w:val="%8."/>
      <w:lvlJc w:val="left"/>
      <w:pPr>
        <w:ind w:left="6012" w:hanging="360"/>
      </w:pPr>
    </w:lvl>
    <w:lvl w:ilvl="8" w:tplc="080A001B">
      <w:start w:val="1"/>
      <w:numFmt w:val="lowerRoman"/>
      <w:lvlText w:val="%9."/>
      <w:lvlJc w:val="right"/>
      <w:pPr>
        <w:ind w:left="6732"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AE6"/>
    <w:rsid w:val="000164D2"/>
    <w:rsid w:val="00017928"/>
    <w:rsid w:val="00067072"/>
    <w:rsid w:val="0008518F"/>
    <w:rsid w:val="000E1DA7"/>
    <w:rsid w:val="001611BF"/>
    <w:rsid w:val="0016184D"/>
    <w:rsid w:val="001A55AA"/>
    <w:rsid w:val="001B7BAE"/>
    <w:rsid w:val="00255A37"/>
    <w:rsid w:val="00257B44"/>
    <w:rsid w:val="00266025"/>
    <w:rsid w:val="002742BC"/>
    <w:rsid w:val="0027781E"/>
    <w:rsid w:val="002C6369"/>
    <w:rsid w:val="002F1C09"/>
    <w:rsid w:val="002F263A"/>
    <w:rsid w:val="002F6CDD"/>
    <w:rsid w:val="00307C1A"/>
    <w:rsid w:val="003635A5"/>
    <w:rsid w:val="00367787"/>
    <w:rsid w:val="003755BA"/>
    <w:rsid w:val="003B7E88"/>
    <w:rsid w:val="0041402F"/>
    <w:rsid w:val="004305E2"/>
    <w:rsid w:val="004B1AC3"/>
    <w:rsid w:val="004B4346"/>
    <w:rsid w:val="0051698B"/>
    <w:rsid w:val="00534AF9"/>
    <w:rsid w:val="005A2C6D"/>
    <w:rsid w:val="005D0D21"/>
    <w:rsid w:val="005D65D3"/>
    <w:rsid w:val="005D6D63"/>
    <w:rsid w:val="00604EA8"/>
    <w:rsid w:val="00614257"/>
    <w:rsid w:val="00622873"/>
    <w:rsid w:val="006479BB"/>
    <w:rsid w:val="00651C23"/>
    <w:rsid w:val="00654907"/>
    <w:rsid w:val="00666E20"/>
    <w:rsid w:val="00697B44"/>
    <w:rsid w:val="006A6306"/>
    <w:rsid w:val="006E3047"/>
    <w:rsid w:val="006F5764"/>
    <w:rsid w:val="00744C23"/>
    <w:rsid w:val="00795FC6"/>
    <w:rsid w:val="007A324C"/>
    <w:rsid w:val="007B5C31"/>
    <w:rsid w:val="007B6618"/>
    <w:rsid w:val="007F1262"/>
    <w:rsid w:val="00836FBB"/>
    <w:rsid w:val="008432EF"/>
    <w:rsid w:val="008A1B1A"/>
    <w:rsid w:val="008A3F54"/>
    <w:rsid w:val="008B5251"/>
    <w:rsid w:val="008B769E"/>
    <w:rsid w:val="008C059E"/>
    <w:rsid w:val="008D4491"/>
    <w:rsid w:val="0091171A"/>
    <w:rsid w:val="009422C1"/>
    <w:rsid w:val="00951EEA"/>
    <w:rsid w:val="009738D8"/>
    <w:rsid w:val="009917A1"/>
    <w:rsid w:val="009C197C"/>
    <w:rsid w:val="009F4FF7"/>
    <w:rsid w:val="00A15C77"/>
    <w:rsid w:val="00A232EC"/>
    <w:rsid w:val="00A4635F"/>
    <w:rsid w:val="00A63AE6"/>
    <w:rsid w:val="00A76380"/>
    <w:rsid w:val="00A770E9"/>
    <w:rsid w:val="00A87692"/>
    <w:rsid w:val="00AB51F8"/>
    <w:rsid w:val="00B3310B"/>
    <w:rsid w:val="00B54275"/>
    <w:rsid w:val="00B9255A"/>
    <w:rsid w:val="00BC7867"/>
    <w:rsid w:val="00BE1A73"/>
    <w:rsid w:val="00BF2EDC"/>
    <w:rsid w:val="00C3693A"/>
    <w:rsid w:val="00C42E33"/>
    <w:rsid w:val="00C53393"/>
    <w:rsid w:val="00C8422B"/>
    <w:rsid w:val="00CA47E0"/>
    <w:rsid w:val="00CE1800"/>
    <w:rsid w:val="00D07097"/>
    <w:rsid w:val="00D4727E"/>
    <w:rsid w:val="00D663D0"/>
    <w:rsid w:val="00D7642A"/>
    <w:rsid w:val="00D83B86"/>
    <w:rsid w:val="00DD294C"/>
    <w:rsid w:val="00EA32A4"/>
    <w:rsid w:val="00EE28FB"/>
    <w:rsid w:val="00F563CA"/>
    <w:rsid w:val="00F83CF1"/>
    <w:rsid w:val="00F8756C"/>
    <w:rsid w:val="00F97071"/>
    <w:rsid w:val="00FB1E82"/>
    <w:rsid w:val="00FE45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5:chartTrackingRefBased/>
  <w15:docId w15:val="{86E1B829-1468-4684-972A-2CA44DD5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787"/>
    <w:pPr>
      <w:spacing w:after="0" w:line="240" w:lineRule="auto"/>
    </w:pPr>
    <w:rPr>
      <w:sz w:val="24"/>
      <w:szCs w:val="24"/>
    </w:rPr>
  </w:style>
  <w:style w:type="paragraph" w:styleId="Ttulo2">
    <w:name w:val="heading 2"/>
    <w:basedOn w:val="Normal"/>
    <w:next w:val="Normal"/>
    <w:link w:val="Ttulo2Car"/>
    <w:uiPriority w:val="9"/>
    <w:unhideWhenUsed/>
    <w:qFormat/>
    <w:rsid w:val="005D0D21"/>
    <w:pPr>
      <w:keepNext/>
      <w:keepLines/>
      <w:spacing w:before="40"/>
      <w:jc w:val="both"/>
      <w:outlineLvl w:val="1"/>
    </w:pPr>
    <w:rPr>
      <w:rFonts w:asciiTheme="majorHAnsi" w:eastAsiaTheme="majorEastAsia" w:hAnsiTheme="majorHAnsi" w:cstheme="majorBidi"/>
      <w:color w:val="2E74B5" w:themeColor="accent1" w:themeShade="BF"/>
      <w:kern w:val="18"/>
      <w:sz w:val="26"/>
      <w:szCs w:val="26"/>
      <w:lang w:val="es-ES"/>
    </w:rPr>
  </w:style>
  <w:style w:type="paragraph" w:styleId="Ttulo3">
    <w:name w:val="heading 3"/>
    <w:basedOn w:val="Normal"/>
    <w:next w:val="Normal"/>
    <w:link w:val="Ttulo3Car"/>
    <w:uiPriority w:val="9"/>
    <w:semiHidden/>
    <w:unhideWhenUsed/>
    <w:qFormat/>
    <w:rsid w:val="00A4635F"/>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semiHidden/>
    <w:unhideWhenUsed/>
    <w:qFormat/>
    <w:rsid w:val="00A4635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iPriority w:val="99"/>
    <w:unhideWhenUsed/>
    <w:rsid w:val="00A63AE6"/>
    <w:pPr>
      <w:tabs>
        <w:tab w:val="center" w:pos="4419"/>
        <w:tab w:val="right" w:pos="8838"/>
      </w:tabs>
    </w:pPr>
  </w:style>
  <w:style w:type="character" w:customStyle="1" w:styleId="EncabezadoCar">
    <w:name w:val="Encabezado Car"/>
    <w:aliases w:val="encabezado Car"/>
    <w:basedOn w:val="Fuentedeprrafopredeter"/>
    <w:link w:val="Encabezado"/>
    <w:uiPriority w:val="99"/>
    <w:rsid w:val="00A63AE6"/>
  </w:style>
  <w:style w:type="paragraph" w:styleId="Piedepgina">
    <w:name w:val="footer"/>
    <w:basedOn w:val="Normal"/>
    <w:link w:val="PiedepginaCar"/>
    <w:uiPriority w:val="99"/>
    <w:unhideWhenUsed/>
    <w:rsid w:val="00A63AE6"/>
    <w:pPr>
      <w:tabs>
        <w:tab w:val="center" w:pos="4419"/>
        <w:tab w:val="right" w:pos="8838"/>
      </w:tabs>
    </w:pPr>
  </w:style>
  <w:style w:type="character" w:customStyle="1" w:styleId="PiedepginaCar">
    <w:name w:val="Pie de página Car"/>
    <w:basedOn w:val="Fuentedeprrafopredeter"/>
    <w:link w:val="Piedepgina"/>
    <w:uiPriority w:val="99"/>
    <w:rsid w:val="00A63AE6"/>
  </w:style>
  <w:style w:type="table" w:styleId="Tablaconcuadrcula">
    <w:name w:val="Table Grid"/>
    <w:basedOn w:val="Tablanormal"/>
    <w:uiPriority w:val="59"/>
    <w:rsid w:val="00A63AE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RETARIADELAFUNCIONPUBLICA">
    <w:name w:val="SECRETARIA DE LA FUNCION PUBLICA"/>
    <w:basedOn w:val="Normal"/>
    <w:rsid w:val="00A63AE6"/>
    <w:rPr>
      <w:rFonts w:ascii="Arial" w:eastAsia="Batang" w:hAnsi="Arial" w:cs="Times New Roman"/>
      <w:kern w:val="18"/>
      <w:sz w:val="18"/>
      <w:szCs w:val="20"/>
      <w:lang w:val="es-ES"/>
    </w:rPr>
  </w:style>
  <w:style w:type="character" w:customStyle="1" w:styleId="Ttulo2Car">
    <w:name w:val="Título 2 Car"/>
    <w:basedOn w:val="Fuentedeprrafopredeter"/>
    <w:link w:val="Ttulo2"/>
    <w:uiPriority w:val="9"/>
    <w:rsid w:val="005D0D21"/>
    <w:rPr>
      <w:rFonts w:asciiTheme="majorHAnsi" w:eastAsiaTheme="majorEastAsia" w:hAnsiTheme="majorHAnsi" w:cstheme="majorBidi"/>
      <w:color w:val="2E74B5" w:themeColor="accent1" w:themeShade="BF"/>
      <w:kern w:val="18"/>
      <w:sz w:val="26"/>
      <w:szCs w:val="26"/>
      <w:lang w:val="es-ES"/>
    </w:rPr>
  </w:style>
  <w:style w:type="paragraph" w:styleId="Textoindependiente">
    <w:name w:val="Body Text"/>
    <w:basedOn w:val="Normal"/>
    <w:link w:val="TextoindependienteCar"/>
    <w:rsid w:val="005D0D21"/>
    <w:pPr>
      <w:spacing w:after="120"/>
    </w:pPr>
    <w:rPr>
      <w:rFonts w:ascii="Times New Roman" w:eastAsia="Times New Roma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D0D21"/>
    <w:rPr>
      <w:rFonts w:ascii="Times New Roman" w:eastAsia="Times New Roman" w:hAnsi="Times New Roman" w:cs="Times New Roman"/>
      <w:sz w:val="20"/>
      <w:szCs w:val="20"/>
      <w:lang w:val="es-ES" w:eastAsia="zh-CN"/>
    </w:rPr>
  </w:style>
  <w:style w:type="character" w:customStyle="1" w:styleId="Ttulo3Car">
    <w:name w:val="Título 3 Car"/>
    <w:basedOn w:val="Fuentedeprrafopredeter"/>
    <w:link w:val="Ttulo3"/>
    <w:uiPriority w:val="9"/>
    <w:semiHidden/>
    <w:rsid w:val="00A4635F"/>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A4635F"/>
    <w:rPr>
      <w:rFonts w:asciiTheme="majorHAnsi" w:eastAsiaTheme="majorEastAsia" w:hAnsiTheme="majorHAnsi" w:cstheme="majorBidi"/>
      <w:i/>
      <w:iCs/>
      <w:color w:val="2E74B5" w:themeColor="accent1" w:themeShade="BF"/>
      <w:sz w:val="24"/>
      <w:szCs w:val="24"/>
    </w:rPr>
  </w:style>
  <w:style w:type="paragraph" w:styleId="Sangradetextonormal">
    <w:name w:val="Body Text Indent"/>
    <w:basedOn w:val="Normal"/>
    <w:link w:val="SangradetextonormalCar"/>
    <w:uiPriority w:val="99"/>
    <w:semiHidden/>
    <w:unhideWhenUsed/>
    <w:rsid w:val="00B54275"/>
    <w:pPr>
      <w:spacing w:after="120"/>
      <w:ind w:left="283"/>
    </w:pPr>
  </w:style>
  <w:style w:type="character" w:customStyle="1" w:styleId="SangradetextonormalCar">
    <w:name w:val="Sangría de texto normal Car"/>
    <w:basedOn w:val="Fuentedeprrafopredeter"/>
    <w:link w:val="Sangradetextonormal"/>
    <w:uiPriority w:val="99"/>
    <w:semiHidden/>
    <w:rsid w:val="00B54275"/>
    <w:rPr>
      <w:sz w:val="24"/>
      <w:szCs w:val="24"/>
    </w:rPr>
  </w:style>
  <w:style w:type="paragraph" w:styleId="Prrafodelista">
    <w:name w:val="List Paragraph"/>
    <w:aliases w:val="lp1"/>
    <w:basedOn w:val="Normal"/>
    <w:uiPriority w:val="34"/>
    <w:qFormat/>
    <w:rsid w:val="00B54275"/>
    <w:pPr>
      <w:ind w:left="720"/>
      <w:contextualSpacing/>
      <w:jc w:val="both"/>
    </w:pPr>
    <w:rPr>
      <w:rFonts w:ascii="Garamond" w:eastAsia="Batang" w:hAnsi="Garamond" w:cs="Times New Roman"/>
      <w:kern w:val="18"/>
      <w:sz w:val="20"/>
      <w:szCs w:val="20"/>
      <w:lang w:val="es-ES"/>
    </w:rPr>
  </w:style>
  <w:style w:type="paragraph" w:customStyle="1" w:styleId="prraforesolucin">
    <w:name w:val="párrafo resolución"/>
    <w:basedOn w:val="Normal"/>
    <w:uiPriority w:val="99"/>
    <w:rsid w:val="00B54275"/>
    <w:pPr>
      <w:ind w:left="1474" w:hanging="1474"/>
      <w:jc w:val="both"/>
    </w:pPr>
    <w:rPr>
      <w:rFonts w:ascii="Times New Roman" w:eastAsia="Times New Roman" w:hAnsi="Times New Roman" w:cs="Times New Roman"/>
      <w:szCs w:val="20"/>
      <w:lang w:val="es-ES_tradnl" w:eastAsia="es-ES"/>
    </w:rPr>
  </w:style>
  <w:style w:type="paragraph" w:styleId="Textonotapie">
    <w:name w:val="footnote text"/>
    <w:basedOn w:val="Normal"/>
    <w:link w:val="TextonotapieCar"/>
    <w:uiPriority w:val="99"/>
    <w:semiHidden/>
    <w:unhideWhenUsed/>
    <w:rsid w:val="00B54275"/>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B54275"/>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B54275"/>
    <w:rPr>
      <w:vertAlign w:val="superscript"/>
    </w:rPr>
  </w:style>
  <w:style w:type="paragraph" w:styleId="Textodeglobo">
    <w:name w:val="Balloon Text"/>
    <w:basedOn w:val="Normal"/>
    <w:link w:val="TextodegloboCar"/>
    <w:uiPriority w:val="99"/>
    <w:semiHidden/>
    <w:unhideWhenUsed/>
    <w:rsid w:val="006A630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63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99468">
      <w:bodyDiv w:val="1"/>
      <w:marLeft w:val="0"/>
      <w:marRight w:val="0"/>
      <w:marTop w:val="0"/>
      <w:marBottom w:val="0"/>
      <w:divBdr>
        <w:top w:val="none" w:sz="0" w:space="0" w:color="auto"/>
        <w:left w:val="none" w:sz="0" w:space="0" w:color="auto"/>
        <w:bottom w:val="none" w:sz="0" w:space="0" w:color="auto"/>
        <w:right w:val="none" w:sz="0" w:space="0" w:color="auto"/>
      </w:divBdr>
    </w:div>
    <w:div w:id="431510600">
      <w:bodyDiv w:val="1"/>
      <w:marLeft w:val="0"/>
      <w:marRight w:val="0"/>
      <w:marTop w:val="0"/>
      <w:marBottom w:val="0"/>
      <w:divBdr>
        <w:top w:val="none" w:sz="0" w:space="0" w:color="auto"/>
        <w:left w:val="none" w:sz="0" w:space="0" w:color="auto"/>
        <w:bottom w:val="none" w:sz="0" w:space="0" w:color="auto"/>
        <w:right w:val="none" w:sz="0" w:space="0" w:color="auto"/>
      </w:divBdr>
    </w:div>
    <w:div w:id="771514140">
      <w:bodyDiv w:val="1"/>
      <w:marLeft w:val="0"/>
      <w:marRight w:val="0"/>
      <w:marTop w:val="0"/>
      <w:marBottom w:val="0"/>
      <w:divBdr>
        <w:top w:val="none" w:sz="0" w:space="0" w:color="auto"/>
        <w:left w:val="none" w:sz="0" w:space="0" w:color="auto"/>
        <w:bottom w:val="none" w:sz="0" w:space="0" w:color="auto"/>
        <w:right w:val="none" w:sz="0" w:space="0" w:color="auto"/>
      </w:divBdr>
    </w:div>
    <w:div w:id="1992824654">
      <w:bodyDiv w:val="1"/>
      <w:marLeft w:val="0"/>
      <w:marRight w:val="0"/>
      <w:marTop w:val="0"/>
      <w:marBottom w:val="0"/>
      <w:divBdr>
        <w:top w:val="none" w:sz="0" w:space="0" w:color="auto"/>
        <w:left w:val="none" w:sz="0" w:space="0" w:color="auto"/>
        <w:bottom w:val="none" w:sz="0" w:space="0" w:color="auto"/>
        <w:right w:val="none" w:sz="0" w:space="0" w:color="auto"/>
      </w:divBdr>
      <w:divsChild>
        <w:div w:id="364868108">
          <w:marLeft w:val="0"/>
          <w:marRight w:val="0"/>
          <w:marTop w:val="0"/>
          <w:marBottom w:val="0"/>
          <w:divBdr>
            <w:top w:val="none" w:sz="0" w:space="0" w:color="auto"/>
            <w:left w:val="none" w:sz="0" w:space="0" w:color="auto"/>
            <w:bottom w:val="none" w:sz="0" w:space="0" w:color="auto"/>
            <w:right w:val="none" w:sz="0" w:space="0" w:color="auto"/>
          </w:divBdr>
          <w:divsChild>
            <w:div w:id="1038356345">
              <w:marLeft w:val="0"/>
              <w:marRight w:val="0"/>
              <w:marTop w:val="0"/>
              <w:marBottom w:val="0"/>
              <w:divBdr>
                <w:top w:val="none" w:sz="0" w:space="0" w:color="auto"/>
                <w:left w:val="none" w:sz="0" w:space="0" w:color="auto"/>
                <w:bottom w:val="none" w:sz="0" w:space="0" w:color="auto"/>
                <w:right w:val="none" w:sz="0" w:space="0" w:color="auto"/>
              </w:divBdr>
            </w:div>
          </w:divsChild>
        </w:div>
        <w:div w:id="1837842586">
          <w:marLeft w:val="0"/>
          <w:marRight w:val="0"/>
          <w:marTop w:val="0"/>
          <w:marBottom w:val="0"/>
          <w:divBdr>
            <w:top w:val="none" w:sz="0" w:space="0" w:color="auto"/>
            <w:left w:val="none" w:sz="0" w:space="0" w:color="auto"/>
            <w:bottom w:val="none" w:sz="0" w:space="0" w:color="auto"/>
            <w:right w:val="none" w:sz="0" w:space="0" w:color="auto"/>
          </w:divBdr>
          <w:divsChild>
            <w:div w:id="17436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1F376-3BE1-4760-B8B1-12B2D16C7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746</Words>
  <Characters>4258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Arturo Estrada Martinez</dc:creator>
  <cp:keywords/>
  <dc:description/>
  <cp:lastModifiedBy>Hugo Usiel Nolasco Alarcon</cp:lastModifiedBy>
  <cp:revision>9</cp:revision>
  <cp:lastPrinted>2019-01-07T20:30:00Z</cp:lastPrinted>
  <dcterms:created xsi:type="dcterms:W3CDTF">2019-01-07T18:31:00Z</dcterms:created>
  <dcterms:modified xsi:type="dcterms:W3CDTF">2019-01-07T23:20:00Z</dcterms:modified>
</cp:coreProperties>
</file>