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8B" w:rsidRDefault="00E24D9E">
      <w:pPr>
        <w:pStyle w:val="NormalWeb"/>
        <w:jc w:val="center"/>
        <w:rPr>
          <w:b/>
          <w:bCs/>
        </w:rPr>
      </w:pPr>
      <w:r>
        <w:rPr>
          <w:b/>
          <w:bCs/>
        </w:rPr>
        <w:t>AVISO DE PRIVACIDAD INTEGRAL</w:t>
      </w:r>
    </w:p>
    <w:p w:rsidR="00592A8B" w:rsidRDefault="00E24D9E" w:rsidP="00ED7511">
      <w:pPr>
        <w:pStyle w:val="NormalWeb"/>
        <w:jc w:val="both"/>
        <w:rPr>
          <w:rFonts w:eastAsia="Times New Roman"/>
        </w:rPr>
      </w:pPr>
      <w: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592A8B" w:rsidRDefault="00E24D9E">
      <w:pPr>
        <w:pStyle w:val="NormalWeb"/>
        <w:rPr>
          <w:b/>
          <w:bCs/>
        </w:rPr>
      </w:pPr>
      <w:r>
        <w:rPr>
          <w:b/>
          <w:bCs/>
        </w:rPr>
        <w:t>¿Qué datos personales solicitamos y para qué fines?</w:t>
      </w:r>
    </w:p>
    <w:p w:rsidR="00592A8B" w:rsidRDefault="00E24D9E">
      <w:pPr>
        <w:pStyle w:val="NormalWeb"/>
      </w:pPr>
      <w:r>
        <w:t xml:space="preserve">Los datos personales que solicitamos los utilizaremos para las siguientes finalidades: </w:t>
      </w:r>
    </w:p>
    <w:tbl>
      <w:tblPr>
        <w:tblW w:w="4871" w:type="pct"/>
        <w:jc w:val="center"/>
        <w:tblCellSpacing w:w="15" w:type="dxa"/>
        <w:tblInd w:w="-511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4"/>
        <w:gridCol w:w="1245"/>
        <w:gridCol w:w="1421"/>
      </w:tblGrid>
      <w:tr w:rsidR="00592A8B" w:rsidTr="00937BC5">
        <w:trPr>
          <w:tblCellSpacing w:w="15" w:type="dxa"/>
          <w:jc w:val="center"/>
        </w:trPr>
        <w:tc>
          <w:tcPr>
            <w:tcW w:w="3664" w:type="pct"/>
            <w:vMerge w:val="restar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b/>
                <w:bCs/>
              </w:rPr>
            </w:pPr>
            <w:r>
              <w:rPr>
                <w:rFonts w:eastAsia="Times New Roman"/>
                <w:b/>
                <w:bCs/>
              </w:rPr>
              <w:t>Finalidad</w:t>
            </w:r>
          </w:p>
        </w:tc>
        <w:tc>
          <w:tcPr>
            <w:tcW w:w="1292" w:type="pct"/>
            <w:gridSpan w:val="2"/>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b/>
                <w:bCs/>
              </w:rPr>
            </w:pPr>
            <w:r>
              <w:rPr>
                <w:rFonts w:eastAsia="Times New Roman"/>
                <w:b/>
                <w:bCs/>
              </w:rPr>
              <w:t>¿Requieren consentimiento del titular?</w:t>
            </w:r>
          </w:p>
        </w:tc>
      </w:tr>
      <w:tr w:rsidR="00592A8B" w:rsidTr="00937BC5">
        <w:trPr>
          <w:tblCellSpacing w:w="15" w:type="dxa"/>
          <w:jc w:val="center"/>
        </w:trPr>
        <w:tc>
          <w:tcPr>
            <w:tcW w:w="3664" w:type="pct"/>
            <w:vMerge/>
            <w:tcBorders>
              <w:top w:val="outset" w:sz="6" w:space="0" w:color="auto"/>
              <w:left w:val="outset" w:sz="6" w:space="0" w:color="auto"/>
              <w:bottom w:val="outset" w:sz="6" w:space="0" w:color="auto"/>
              <w:right w:val="outset" w:sz="6" w:space="0" w:color="auto"/>
            </w:tcBorders>
            <w:vAlign w:val="center"/>
            <w:hideMark/>
          </w:tcPr>
          <w:p w:rsidR="00592A8B" w:rsidRDefault="00592A8B">
            <w:pPr>
              <w:rPr>
                <w:rFonts w:eastAsia="Times New Roman"/>
                <w:b/>
                <w:bCs/>
              </w:rPr>
            </w:pP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b/>
                <w:bCs/>
              </w:rPr>
            </w:pPr>
            <w:r>
              <w:rPr>
                <w:rFonts w:eastAsia="Times New Roman"/>
                <w:b/>
                <w:bCs/>
              </w:rPr>
              <w:t>NO</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b/>
                <w:bCs/>
              </w:rPr>
            </w:pPr>
            <w:r>
              <w:rPr>
                <w:rFonts w:eastAsia="Times New Roman"/>
                <w:b/>
                <w:bCs/>
              </w:rPr>
              <w:t>SI</w:t>
            </w:r>
          </w:p>
        </w:tc>
      </w:tr>
      <w:tr w:rsidR="00592A8B" w:rsidTr="00937BC5">
        <w:trPr>
          <w:tblCellSpacing w:w="15" w:type="dxa"/>
          <w:jc w:val="center"/>
        </w:trPr>
        <w:tc>
          <w:tcPr>
            <w:tcW w:w="3664" w:type="pct"/>
            <w:tcBorders>
              <w:top w:val="outset" w:sz="6" w:space="0" w:color="auto"/>
              <w:left w:val="outset" w:sz="6" w:space="0" w:color="auto"/>
              <w:bottom w:val="outset" w:sz="6" w:space="0" w:color="auto"/>
              <w:right w:val="outset" w:sz="6" w:space="0" w:color="auto"/>
            </w:tcBorders>
            <w:vAlign w:val="center"/>
            <w:hideMark/>
          </w:tcPr>
          <w:p w:rsidR="00592A8B" w:rsidRDefault="00E24D9E" w:rsidP="00ED7511">
            <w:pPr>
              <w:jc w:val="both"/>
              <w:rPr>
                <w:rFonts w:eastAsia="Times New Roman"/>
              </w:rPr>
            </w:pPr>
            <w:r>
              <w:rPr>
                <w:rFonts w:eastAsia="Times New Roman"/>
              </w:rPr>
              <w:t>Considerar su solicitud como aspirante a colaborar en la Coordinación Nacional de Difusión del Instituto Nacional de Antropología e Historia</w:t>
            </w: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X</w:t>
            </w:r>
          </w:p>
        </w:tc>
      </w:tr>
      <w:tr w:rsidR="00592A8B" w:rsidTr="00937BC5">
        <w:trPr>
          <w:tblCellSpacing w:w="15" w:type="dxa"/>
          <w:jc w:val="center"/>
        </w:trPr>
        <w:tc>
          <w:tcPr>
            <w:tcW w:w="3664" w:type="pct"/>
            <w:tcBorders>
              <w:top w:val="outset" w:sz="6" w:space="0" w:color="auto"/>
              <w:left w:val="outset" w:sz="6" w:space="0" w:color="auto"/>
              <w:bottom w:val="outset" w:sz="6" w:space="0" w:color="auto"/>
              <w:right w:val="outset" w:sz="6" w:space="0" w:color="auto"/>
            </w:tcBorders>
            <w:vAlign w:val="center"/>
            <w:hideMark/>
          </w:tcPr>
          <w:p w:rsidR="00592A8B" w:rsidRDefault="00E24D9E" w:rsidP="00ED7511">
            <w:pPr>
              <w:jc w:val="both"/>
              <w:rPr>
                <w:rFonts w:eastAsia="Times New Roman"/>
              </w:rPr>
            </w:pPr>
            <w:r>
              <w:rPr>
                <w:rFonts w:eastAsia="Times New Roman"/>
              </w:rPr>
              <w:t>Conformar el Archivo de Expedientes Personales de la Subdirección Administrativa de la Coordinación Nacional de Difusión del Instituto Nacional de Antropología e Historia.</w:t>
            </w: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X</w:t>
            </w:r>
          </w:p>
        </w:tc>
      </w:tr>
      <w:tr w:rsidR="00592A8B" w:rsidTr="00937BC5">
        <w:trPr>
          <w:tblCellSpacing w:w="15" w:type="dxa"/>
          <w:jc w:val="center"/>
        </w:trPr>
        <w:tc>
          <w:tcPr>
            <w:tcW w:w="3664" w:type="pct"/>
            <w:tcBorders>
              <w:top w:val="outset" w:sz="6" w:space="0" w:color="auto"/>
              <w:left w:val="outset" w:sz="6" w:space="0" w:color="auto"/>
              <w:bottom w:val="outset" w:sz="6" w:space="0" w:color="auto"/>
              <w:right w:val="outset" w:sz="6" w:space="0" w:color="auto"/>
            </w:tcBorders>
            <w:vAlign w:val="center"/>
            <w:hideMark/>
          </w:tcPr>
          <w:p w:rsidR="00592A8B" w:rsidRDefault="00E24D9E" w:rsidP="00ED7511">
            <w:pPr>
              <w:jc w:val="both"/>
              <w:rPr>
                <w:rFonts w:eastAsia="Times New Roman"/>
              </w:rPr>
            </w:pPr>
            <w:r>
              <w:rPr>
                <w:rFonts w:eastAsia="Times New Roman"/>
              </w:rPr>
              <w:t>Identificarlo como trabajador de la Coordinación Nacional de Difusión del Instituto Nacional de Antropología e Historia</w:t>
            </w: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X</w:t>
            </w:r>
          </w:p>
        </w:tc>
      </w:tr>
      <w:tr w:rsidR="00592A8B" w:rsidTr="00937BC5">
        <w:trPr>
          <w:tblCellSpacing w:w="15" w:type="dxa"/>
          <w:jc w:val="center"/>
        </w:trPr>
        <w:tc>
          <w:tcPr>
            <w:tcW w:w="3664" w:type="pct"/>
            <w:tcBorders>
              <w:top w:val="outset" w:sz="6" w:space="0" w:color="auto"/>
              <w:left w:val="outset" w:sz="6" w:space="0" w:color="auto"/>
              <w:bottom w:val="outset" w:sz="6" w:space="0" w:color="auto"/>
              <w:right w:val="outset" w:sz="6" w:space="0" w:color="auto"/>
            </w:tcBorders>
            <w:vAlign w:val="center"/>
            <w:hideMark/>
          </w:tcPr>
          <w:p w:rsidR="00592A8B" w:rsidRDefault="00E24D9E" w:rsidP="00ED7511">
            <w:pPr>
              <w:jc w:val="both"/>
              <w:rPr>
                <w:rFonts w:eastAsia="Times New Roman"/>
              </w:rPr>
            </w:pPr>
            <w:r>
              <w:rPr>
                <w:rFonts w:eastAsia="Times New Roman"/>
              </w:rPr>
              <w:t>Realizar las gestiones y/o trámites internos en la Coordinación Nacional de Difusión del INAH para llevar a cabo su contratación y prestaciones laborales adquiridas en virtud de la relación laboral</w:t>
            </w: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X</w:t>
            </w:r>
          </w:p>
        </w:tc>
      </w:tr>
      <w:tr w:rsidR="00592A8B" w:rsidTr="00937BC5">
        <w:trPr>
          <w:tblCellSpacing w:w="15" w:type="dxa"/>
          <w:jc w:val="center"/>
        </w:trPr>
        <w:tc>
          <w:tcPr>
            <w:tcW w:w="3664" w:type="pct"/>
            <w:tcBorders>
              <w:top w:val="outset" w:sz="6" w:space="0" w:color="auto"/>
              <w:left w:val="outset" w:sz="6" w:space="0" w:color="auto"/>
              <w:bottom w:val="outset" w:sz="6" w:space="0" w:color="auto"/>
              <w:right w:val="outset" w:sz="6" w:space="0" w:color="auto"/>
            </w:tcBorders>
            <w:vAlign w:val="center"/>
            <w:hideMark/>
          </w:tcPr>
          <w:p w:rsidR="00592A8B" w:rsidRDefault="00E24D9E" w:rsidP="00ED7511">
            <w:pPr>
              <w:jc w:val="both"/>
              <w:rPr>
                <w:rFonts w:eastAsia="Times New Roman"/>
              </w:rPr>
            </w:pPr>
            <w:r>
              <w:rPr>
                <w:rFonts w:eastAsia="Times New Roman"/>
              </w:rPr>
              <w:t>Contactar y proporcionar información relevante al trabajador en virtud de su relación laboral con la Coordinación Nacional de Difusión del Instituto Nacional de Antropología e Historia</w:t>
            </w:r>
          </w:p>
        </w:tc>
        <w:tc>
          <w:tcPr>
            <w:tcW w:w="606"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592A8B" w:rsidRDefault="00E24D9E">
            <w:pPr>
              <w:jc w:val="center"/>
              <w:rPr>
                <w:rFonts w:eastAsia="Times New Roman"/>
              </w:rPr>
            </w:pPr>
            <w:r>
              <w:rPr>
                <w:rFonts w:eastAsia="Times New Roman"/>
              </w:rPr>
              <w:t>X</w:t>
            </w:r>
          </w:p>
        </w:tc>
      </w:tr>
    </w:tbl>
    <w:p w:rsidR="00ED7511" w:rsidRDefault="00ED7511" w:rsidP="00ED7511">
      <w:pPr>
        <w:tabs>
          <w:tab w:val="left" w:pos="2770"/>
        </w:tabs>
        <w:rPr>
          <w:rFonts w:eastAsia="Times New Roman"/>
        </w:rPr>
      </w:pPr>
    </w:p>
    <w:p w:rsidR="00592A8B" w:rsidRDefault="00ED7511" w:rsidP="00ED7511">
      <w:pPr>
        <w:tabs>
          <w:tab w:val="left" w:pos="2770"/>
        </w:tabs>
      </w:pPr>
      <w:r w:rsidRPr="00307372">
        <w:t>S</w:t>
      </w:r>
      <w:r>
        <w:t>ólo en caso de</w:t>
      </w:r>
      <w:r w:rsidRPr="00307372">
        <w:t xml:space="preserve"> no </w:t>
      </w:r>
      <w:r>
        <w:t>co</w:t>
      </w:r>
      <w:r>
        <w:t>n</w:t>
      </w:r>
      <w:r>
        <w:t>sentir</w:t>
      </w:r>
      <w:r w:rsidRPr="00307372">
        <w:t xml:space="preserve"> que sus datos personales se utilicen para las finalidades que requieren de su consentimiento, podrá manifestarlo a co</w:t>
      </w:r>
      <w:r>
        <w:t>n</w:t>
      </w:r>
      <w:r w:rsidRPr="00307372">
        <w:t>tinuación:</w:t>
      </w:r>
      <w:r w:rsidR="00E24D9E">
        <w:t xml:space="preserve"> </w:t>
      </w:r>
    </w:p>
    <w:p w:rsidR="00ED7511" w:rsidRDefault="00ED7511" w:rsidP="00ED7511">
      <w:pPr>
        <w:tabs>
          <w:tab w:val="left" w:pos="2770"/>
        </w:tabs>
      </w:pPr>
    </w:p>
    <w:tbl>
      <w:tblPr>
        <w:tblStyle w:val="Tablaconcuadrcula"/>
        <w:tblW w:w="0" w:type="auto"/>
        <w:tblInd w:w="250" w:type="dxa"/>
        <w:tblLook w:val="04A0" w:firstRow="1" w:lastRow="0" w:firstColumn="1" w:lastColumn="0" w:noHBand="0" w:noVBand="1"/>
      </w:tblPr>
      <w:tblGrid>
        <w:gridCol w:w="8363"/>
        <w:gridCol w:w="1701"/>
      </w:tblGrid>
      <w:tr w:rsidR="00ED7511" w:rsidTr="008E1502">
        <w:tc>
          <w:tcPr>
            <w:tcW w:w="8363" w:type="dxa"/>
          </w:tcPr>
          <w:p w:rsidR="00ED7511" w:rsidRDefault="00ED7511" w:rsidP="008E1502">
            <w:pPr>
              <w:spacing w:before="100" w:beforeAutospacing="1" w:after="100" w:afterAutospacing="1"/>
              <w:jc w:val="center"/>
              <w:rPr>
                <w:rFonts w:ascii="MS Mincho" w:eastAsia="MS Mincho" w:hAnsi="MS Mincho" w:cs="MS Mincho"/>
              </w:rPr>
            </w:pPr>
            <w:r w:rsidRPr="001B4ADD">
              <w:rPr>
                <w:rFonts w:eastAsia="Times New Roman"/>
                <w:b/>
                <w:bCs/>
                <w:sz w:val="22"/>
                <w:szCs w:val="22"/>
              </w:rPr>
              <w:t>Finalidad</w:t>
            </w:r>
          </w:p>
        </w:tc>
        <w:tc>
          <w:tcPr>
            <w:tcW w:w="1701" w:type="dxa"/>
          </w:tcPr>
          <w:p w:rsidR="00ED7511" w:rsidRDefault="00ED7511" w:rsidP="008E1502">
            <w:pPr>
              <w:spacing w:before="100" w:beforeAutospacing="1" w:after="100" w:afterAutospacing="1"/>
              <w:jc w:val="center"/>
              <w:rPr>
                <w:rFonts w:ascii="MS Mincho" w:eastAsia="MS Mincho" w:hAnsi="MS Mincho" w:cs="MS Mincho"/>
              </w:rPr>
            </w:pPr>
            <w:r w:rsidRPr="008752E6">
              <w:rPr>
                <w:rFonts w:eastAsia="Times New Roman"/>
                <w:b/>
                <w:bCs/>
                <w:sz w:val="22"/>
                <w:szCs w:val="22"/>
              </w:rPr>
              <w:t>No consiento</w:t>
            </w:r>
          </w:p>
        </w:tc>
      </w:tr>
      <w:tr w:rsidR="00ED7511" w:rsidTr="008E1502">
        <w:tc>
          <w:tcPr>
            <w:tcW w:w="8363" w:type="dxa"/>
            <w:vAlign w:val="center"/>
          </w:tcPr>
          <w:p w:rsidR="00ED7511" w:rsidRDefault="00ED7511" w:rsidP="00ED7511">
            <w:pPr>
              <w:jc w:val="both"/>
              <w:rPr>
                <w:rFonts w:eastAsia="Times New Roman"/>
              </w:rPr>
            </w:pPr>
            <w:r>
              <w:rPr>
                <w:rFonts w:eastAsia="Times New Roman"/>
              </w:rPr>
              <w:t>Considerar su solicitud como aspirante a colaborar en la Coordinación Nacional de Difusión del Instituto Nacional de Antropología e Historia</w:t>
            </w:r>
          </w:p>
        </w:tc>
        <w:tc>
          <w:tcPr>
            <w:tcW w:w="1701" w:type="dxa"/>
          </w:tcPr>
          <w:p w:rsidR="00ED7511" w:rsidRDefault="00ED7511" w:rsidP="008E1502">
            <w:pPr>
              <w:spacing w:before="100" w:beforeAutospacing="1" w:after="100" w:afterAutospacing="1"/>
              <w:jc w:val="both"/>
              <w:rPr>
                <w:rFonts w:ascii="MS Mincho" w:eastAsia="MS Mincho" w:hAnsi="MS Mincho" w:cs="MS Mincho"/>
              </w:rPr>
            </w:pPr>
          </w:p>
        </w:tc>
      </w:tr>
      <w:tr w:rsidR="00ED7511" w:rsidTr="008E1502">
        <w:trPr>
          <w:trHeight w:val="432"/>
        </w:trPr>
        <w:tc>
          <w:tcPr>
            <w:tcW w:w="8363" w:type="dxa"/>
            <w:vAlign w:val="center"/>
          </w:tcPr>
          <w:p w:rsidR="00ED7511" w:rsidRDefault="00ED7511" w:rsidP="00ED7511">
            <w:pPr>
              <w:jc w:val="both"/>
              <w:rPr>
                <w:rFonts w:eastAsia="Times New Roman"/>
              </w:rPr>
            </w:pPr>
            <w:r>
              <w:rPr>
                <w:rFonts w:eastAsia="Times New Roman"/>
              </w:rPr>
              <w:t>Conformar el Archivo de Expedientes Personales de la Subdirección Administrativa de la Coordinación Nacional de Difusión del Instituto Nacional de Antropología e Historia.</w:t>
            </w:r>
          </w:p>
        </w:tc>
        <w:tc>
          <w:tcPr>
            <w:tcW w:w="1701" w:type="dxa"/>
          </w:tcPr>
          <w:p w:rsidR="00ED7511" w:rsidRDefault="00ED7511" w:rsidP="008E1502">
            <w:pPr>
              <w:spacing w:before="100" w:beforeAutospacing="1" w:after="100" w:afterAutospacing="1"/>
              <w:jc w:val="both"/>
              <w:rPr>
                <w:rFonts w:ascii="MS Mincho" w:eastAsia="MS Mincho" w:hAnsi="MS Mincho" w:cs="MS Mincho"/>
              </w:rPr>
            </w:pPr>
          </w:p>
        </w:tc>
      </w:tr>
      <w:tr w:rsidR="00ED7511" w:rsidTr="008E1502">
        <w:trPr>
          <w:trHeight w:val="432"/>
        </w:trPr>
        <w:tc>
          <w:tcPr>
            <w:tcW w:w="8363" w:type="dxa"/>
            <w:vAlign w:val="center"/>
          </w:tcPr>
          <w:p w:rsidR="00ED7511" w:rsidRDefault="00ED7511" w:rsidP="00ED7511">
            <w:pPr>
              <w:jc w:val="both"/>
              <w:rPr>
                <w:rFonts w:eastAsia="Times New Roman"/>
              </w:rPr>
            </w:pPr>
            <w:r>
              <w:rPr>
                <w:rFonts w:eastAsia="Times New Roman"/>
              </w:rPr>
              <w:t>Identificarlo como trabajador de la Coordinación Nacional de Difusión del Instituto Nacional de Antropología e Historia</w:t>
            </w:r>
          </w:p>
        </w:tc>
        <w:tc>
          <w:tcPr>
            <w:tcW w:w="1701" w:type="dxa"/>
          </w:tcPr>
          <w:p w:rsidR="00ED7511" w:rsidRDefault="00ED7511" w:rsidP="008E1502">
            <w:pPr>
              <w:spacing w:before="100" w:beforeAutospacing="1" w:after="100" w:afterAutospacing="1"/>
              <w:jc w:val="both"/>
              <w:rPr>
                <w:rFonts w:ascii="MS Mincho" w:eastAsia="MS Mincho" w:hAnsi="MS Mincho" w:cs="MS Mincho"/>
              </w:rPr>
            </w:pPr>
          </w:p>
        </w:tc>
      </w:tr>
      <w:tr w:rsidR="00ED7511" w:rsidTr="008E1502">
        <w:trPr>
          <w:trHeight w:val="432"/>
        </w:trPr>
        <w:tc>
          <w:tcPr>
            <w:tcW w:w="8363" w:type="dxa"/>
            <w:vAlign w:val="center"/>
          </w:tcPr>
          <w:p w:rsidR="00ED7511" w:rsidRDefault="00ED7511" w:rsidP="00ED7511">
            <w:pPr>
              <w:jc w:val="both"/>
              <w:rPr>
                <w:rFonts w:eastAsia="Times New Roman"/>
              </w:rPr>
            </w:pPr>
            <w:r>
              <w:rPr>
                <w:rFonts w:eastAsia="Times New Roman"/>
              </w:rPr>
              <w:t>Realizar las gestiones y/o trámites internos en la Coordinación Nacional de Difusión del INAH para llevar a cabo su contratación y prestaciones laborales adquiridas en virtud de la relación laboral</w:t>
            </w:r>
          </w:p>
        </w:tc>
        <w:tc>
          <w:tcPr>
            <w:tcW w:w="1701" w:type="dxa"/>
          </w:tcPr>
          <w:p w:rsidR="00ED7511" w:rsidRDefault="00ED7511" w:rsidP="008E1502">
            <w:pPr>
              <w:spacing w:before="100" w:beforeAutospacing="1" w:after="100" w:afterAutospacing="1"/>
              <w:jc w:val="both"/>
              <w:rPr>
                <w:rFonts w:ascii="MS Mincho" w:eastAsia="MS Mincho" w:hAnsi="MS Mincho" w:cs="MS Mincho"/>
              </w:rPr>
            </w:pPr>
          </w:p>
        </w:tc>
      </w:tr>
      <w:tr w:rsidR="00ED7511" w:rsidTr="008E1502">
        <w:trPr>
          <w:trHeight w:val="432"/>
        </w:trPr>
        <w:tc>
          <w:tcPr>
            <w:tcW w:w="8363" w:type="dxa"/>
            <w:vAlign w:val="center"/>
          </w:tcPr>
          <w:p w:rsidR="00ED7511" w:rsidRDefault="00ED7511" w:rsidP="00ED7511">
            <w:pPr>
              <w:jc w:val="both"/>
              <w:rPr>
                <w:rFonts w:eastAsia="Times New Roman"/>
              </w:rPr>
            </w:pPr>
            <w:r>
              <w:rPr>
                <w:rFonts w:eastAsia="Times New Roman"/>
              </w:rPr>
              <w:lastRenderedPageBreak/>
              <w:t>Contactar y proporcionar información relevante al trabajador en virtud de su relación laboral con la Coordinación Nacional de Difusión del Instituto Nacional de Antropología e Historia</w:t>
            </w:r>
          </w:p>
        </w:tc>
        <w:tc>
          <w:tcPr>
            <w:tcW w:w="1701" w:type="dxa"/>
          </w:tcPr>
          <w:p w:rsidR="00ED7511" w:rsidRDefault="00ED7511" w:rsidP="008E1502">
            <w:pPr>
              <w:spacing w:before="100" w:beforeAutospacing="1" w:after="100" w:afterAutospacing="1"/>
              <w:jc w:val="both"/>
              <w:rPr>
                <w:rFonts w:ascii="MS Mincho" w:eastAsia="MS Mincho" w:hAnsi="MS Mincho" w:cs="MS Mincho"/>
              </w:rPr>
            </w:pPr>
          </w:p>
        </w:tc>
      </w:tr>
    </w:tbl>
    <w:p w:rsidR="00592A8B" w:rsidRDefault="00E24D9E">
      <w:pPr>
        <w:pStyle w:val="NormalWeb"/>
      </w:pPr>
      <w:r>
        <w:t xml:space="preserve">Para llevar a cabo las finalidades descritas en el presente aviso de privacidad, se solicitarán los siguientes datos personales: </w:t>
      </w:r>
    </w:p>
    <w:p w:rsidR="00592A8B" w:rsidRDefault="00E24D9E">
      <w:pPr>
        <w:numPr>
          <w:ilvl w:val="0"/>
          <w:numId w:val="3"/>
        </w:numPr>
        <w:spacing w:before="100" w:beforeAutospacing="1" w:after="100" w:afterAutospacing="1"/>
        <w:rPr>
          <w:rFonts w:eastAsia="Times New Roman"/>
        </w:rPr>
      </w:pPr>
      <w:r>
        <w:rPr>
          <w:rFonts w:eastAsia="Times New Roman"/>
        </w:rPr>
        <w:t>Nombre</w:t>
      </w:r>
    </w:p>
    <w:p w:rsidR="00592A8B" w:rsidRDefault="00E24D9E">
      <w:pPr>
        <w:numPr>
          <w:ilvl w:val="0"/>
          <w:numId w:val="3"/>
        </w:numPr>
        <w:spacing w:before="100" w:beforeAutospacing="1" w:after="100" w:afterAutospacing="1"/>
        <w:rPr>
          <w:rFonts w:eastAsia="Times New Roman"/>
        </w:rPr>
      </w:pPr>
      <w:r>
        <w:rPr>
          <w:rFonts w:eastAsia="Times New Roman"/>
        </w:rPr>
        <w:t>Estado civil</w:t>
      </w:r>
    </w:p>
    <w:p w:rsidR="00592A8B" w:rsidRDefault="00E24D9E">
      <w:pPr>
        <w:numPr>
          <w:ilvl w:val="0"/>
          <w:numId w:val="3"/>
        </w:numPr>
        <w:spacing w:before="100" w:beforeAutospacing="1" w:after="100" w:afterAutospacing="1"/>
        <w:rPr>
          <w:rFonts w:eastAsia="Times New Roman"/>
        </w:rPr>
      </w:pPr>
      <w:r>
        <w:rPr>
          <w:rFonts w:eastAsia="Times New Roman"/>
        </w:rPr>
        <w:t>Registro Federal de Contribuyentes (RFC)</w:t>
      </w:r>
    </w:p>
    <w:p w:rsidR="00592A8B" w:rsidRDefault="00E24D9E">
      <w:pPr>
        <w:numPr>
          <w:ilvl w:val="0"/>
          <w:numId w:val="3"/>
        </w:numPr>
        <w:spacing w:before="100" w:beforeAutospacing="1" w:after="100" w:afterAutospacing="1"/>
        <w:rPr>
          <w:rFonts w:eastAsia="Times New Roman"/>
        </w:rPr>
      </w:pPr>
      <w:r>
        <w:rPr>
          <w:rFonts w:eastAsia="Times New Roman"/>
        </w:rPr>
        <w:t>Clave Única de Registro de Población (CURP)</w:t>
      </w:r>
    </w:p>
    <w:p w:rsidR="00592A8B" w:rsidRDefault="00E24D9E">
      <w:pPr>
        <w:numPr>
          <w:ilvl w:val="0"/>
          <w:numId w:val="3"/>
        </w:numPr>
        <w:spacing w:before="100" w:beforeAutospacing="1" w:after="100" w:afterAutospacing="1"/>
        <w:rPr>
          <w:rFonts w:eastAsia="Times New Roman"/>
        </w:rPr>
      </w:pPr>
      <w:r>
        <w:rPr>
          <w:rFonts w:eastAsia="Times New Roman"/>
        </w:rPr>
        <w:t>Lugar de nacimiento</w:t>
      </w:r>
    </w:p>
    <w:p w:rsidR="00592A8B" w:rsidRDefault="00E24D9E">
      <w:pPr>
        <w:numPr>
          <w:ilvl w:val="0"/>
          <w:numId w:val="3"/>
        </w:numPr>
        <w:spacing w:before="100" w:beforeAutospacing="1" w:after="100" w:afterAutospacing="1"/>
        <w:rPr>
          <w:rFonts w:eastAsia="Times New Roman"/>
        </w:rPr>
      </w:pPr>
      <w:r>
        <w:rPr>
          <w:rFonts w:eastAsia="Times New Roman"/>
        </w:rPr>
        <w:t>Fecha de nacimiento</w:t>
      </w:r>
    </w:p>
    <w:p w:rsidR="00592A8B" w:rsidRDefault="00E24D9E">
      <w:pPr>
        <w:numPr>
          <w:ilvl w:val="0"/>
          <w:numId w:val="3"/>
        </w:numPr>
        <w:spacing w:before="100" w:beforeAutospacing="1" w:after="100" w:afterAutospacing="1"/>
        <w:rPr>
          <w:rFonts w:eastAsia="Times New Roman"/>
        </w:rPr>
      </w:pPr>
      <w:r>
        <w:rPr>
          <w:rFonts w:eastAsia="Times New Roman"/>
        </w:rPr>
        <w:t>Nacionalidad</w:t>
      </w:r>
    </w:p>
    <w:p w:rsidR="00592A8B" w:rsidRDefault="00E24D9E">
      <w:pPr>
        <w:numPr>
          <w:ilvl w:val="0"/>
          <w:numId w:val="3"/>
        </w:numPr>
        <w:spacing w:before="100" w:beforeAutospacing="1" w:after="100" w:afterAutospacing="1"/>
        <w:rPr>
          <w:rFonts w:eastAsia="Times New Roman"/>
        </w:rPr>
      </w:pPr>
      <w:r>
        <w:rPr>
          <w:rFonts w:eastAsia="Times New Roman"/>
        </w:rPr>
        <w:t>Domicilio</w:t>
      </w:r>
    </w:p>
    <w:p w:rsidR="00592A8B" w:rsidRDefault="00E24D9E">
      <w:pPr>
        <w:numPr>
          <w:ilvl w:val="0"/>
          <w:numId w:val="3"/>
        </w:numPr>
        <w:spacing w:before="100" w:beforeAutospacing="1" w:after="100" w:afterAutospacing="1"/>
        <w:rPr>
          <w:rFonts w:eastAsia="Times New Roman"/>
        </w:rPr>
      </w:pPr>
      <w:r>
        <w:rPr>
          <w:rFonts w:eastAsia="Times New Roman"/>
        </w:rPr>
        <w:t>Teléfono particular</w:t>
      </w:r>
    </w:p>
    <w:p w:rsidR="00592A8B" w:rsidRDefault="00E24D9E">
      <w:pPr>
        <w:numPr>
          <w:ilvl w:val="0"/>
          <w:numId w:val="3"/>
        </w:numPr>
        <w:spacing w:before="100" w:beforeAutospacing="1" w:after="100" w:afterAutospacing="1"/>
        <w:rPr>
          <w:rFonts w:eastAsia="Times New Roman"/>
        </w:rPr>
      </w:pPr>
      <w:r>
        <w:rPr>
          <w:rFonts w:eastAsia="Times New Roman"/>
        </w:rPr>
        <w:t>Teléfono celular</w:t>
      </w:r>
    </w:p>
    <w:p w:rsidR="00592A8B" w:rsidRDefault="00E24D9E">
      <w:pPr>
        <w:numPr>
          <w:ilvl w:val="0"/>
          <w:numId w:val="3"/>
        </w:numPr>
        <w:spacing w:before="100" w:beforeAutospacing="1" w:after="100" w:afterAutospacing="1"/>
        <w:rPr>
          <w:rFonts w:eastAsia="Times New Roman"/>
        </w:rPr>
      </w:pPr>
      <w:r>
        <w:rPr>
          <w:rFonts w:eastAsia="Times New Roman"/>
        </w:rPr>
        <w:t>Correo electrónico</w:t>
      </w:r>
    </w:p>
    <w:p w:rsidR="00592A8B" w:rsidRDefault="00E24D9E">
      <w:pPr>
        <w:numPr>
          <w:ilvl w:val="0"/>
          <w:numId w:val="3"/>
        </w:numPr>
        <w:spacing w:before="100" w:beforeAutospacing="1" w:after="100" w:afterAutospacing="1"/>
        <w:rPr>
          <w:rFonts w:eastAsia="Times New Roman"/>
        </w:rPr>
      </w:pPr>
      <w:r>
        <w:rPr>
          <w:rFonts w:eastAsia="Times New Roman"/>
        </w:rPr>
        <w:t>Firma autógrafa</w:t>
      </w:r>
    </w:p>
    <w:p w:rsidR="00592A8B" w:rsidRDefault="00E24D9E">
      <w:pPr>
        <w:numPr>
          <w:ilvl w:val="0"/>
          <w:numId w:val="3"/>
        </w:numPr>
        <w:spacing w:before="100" w:beforeAutospacing="1" w:after="100" w:afterAutospacing="1"/>
        <w:rPr>
          <w:rFonts w:eastAsia="Times New Roman"/>
        </w:rPr>
      </w:pPr>
      <w:r>
        <w:rPr>
          <w:rFonts w:eastAsia="Times New Roman"/>
        </w:rPr>
        <w:t>Edad</w:t>
      </w:r>
    </w:p>
    <w:p w:rsidR="00592A8B" w:rsidRDefault="00E24D9E">
      <w:pPr>
        <w:numPr>
          <w:ilvl w:val="0"/>
          <w:numId w:val="3"/>
        </w:numPr>
        <w:spacing w:before="100" w:beforeAutospacing="1" w:after="100" w:afterAutospacing="1"/>
        <w:rPr>
          <w:rFonts w:eastAsia="Times New Roman"/>
        </w:rPr>
      </w:pPr>
      <w:r>
        <w:rPr>
          <w:rFonts w:eastAsia="Times New Roman"/>
        </w:rPr>
        <w:t>Fotografía</w:t>
      </w:r>
    </w:p>
    <w:p w:rsidR="00592A8B" w:rsidRDefault="00E24D9E">
      <w:pPr>
        <w:numPr>
          <w:ilvl w:val="0"/>
          <w:numId w:val="3"/>
        </w:numPr>
        <w:spacing w:before="100" w:beforeAutospacing="1" w:after="100" w:afterAutospacing="1"/>
        <w:rPr>
          <w:rFonts w:eastAsia="Times New Roman"/>
        </w:rPr>
      </w:pPr>
      <w:r>
        <w:rPr>
          <w:rFonts w:eastAsia="Times New Roman"/>
        </w:rPr>
        <w:t>Puesto o cargo que desempeña</w:t>
      </w:r>
    </w:p>
    <w:p w:rsidR="00592A8B" w:rsidRDefault="00E24D9E">
      <w:pPr>
        <w:numPr>
          <w:ilvl w:val="0"/>
          <w:numId w:val="3"/>
        </w:numPr>
        <w:spacing w:before="100" w:beforeAutospacing="1" w:after="100" w:afterAutospacing="1"/>
        <w:rPr>
          <w:rFonts w:eastAsia="Times New Roman"/>
        </w:rPr>
      </w:pPr>
      <w:r>
        <w:rPr>
          <w:rFonts w:eastAsia="Times New Roman"/>
        </w:rPr>
        <w:t>Domicilio de trabajo</w:t>
      </w:r>
    </w:p>
    <w:p w:rsidR="00592A8B" w:rsidRDefault="00E24D9E">
      <w:pPr>
        <w:numPr>
          <w:ilvl w:val="0"/>
          <w:numId w:val="3"/>
        </w:numPr>
        <w:spacing w:before="100" w:beforeAutospacing="1" w:after="100" w:afterAutospacing="1"/>
        <w:rPr>
          <w:rFonts w:eastAsia="Times New Roman"/>
        </w:rPr>
      </w:pPr>
      <w:r>
        <w:rPr>
          <w:rFonts w:eastAsia="Times New Roman"/>
        </w:rPr>
        <w:t>Correo electrónico institucional</w:t>
      </w:r>
    </w:p>
    <w:p w:rsidR="00592A8B" w:rsidRDefault="00E24D9E">
      <w:pPr>
        <w:numPr>
          <w:ilvl w:val="0"/>
          <w:numId w:val="3"/>
        </w:numPr>
        <w:spacing w:before="100" w:beforeAutospacing="1" w:after="100" w:afterAutospacing="1"/>
        <w:rPr>
          <w:rFonts w:eastAsia="Times New Roman"/>
        </w:rPr>
      </w:pPr>
      <w:r>
        <w:rPr>
          <w:rFonts w:eastAsia="Times New Roman"/>
        </w:rPr>
        <w:t>Teléfono institucional</w:t>
      </w:r>
    </w:p>
    <w:p w:rsidR="00592A8B" w:rsidRDefault="00E24D9E">
      <w:pPr>
        <w:numPr>
          <w:ilvl w:val="0"/>
          <w:numId w:val="3"/>
        </w:numPr>
        <w:spacing w:before="100" w:beforeAutospacing="1" w:after="100" w:afterAutospacing="1"/>
        <w:rPr>
          <w:rFonts w:eastAsia="Times New Roman"/>
        </w:rPr>
      </w:pPr>
      <w:r>
        <w:rPr>
          <w:rFonts w:eastAsia="Times New Roman"/>
        </w:rPr>
        <w:t>Referencias laborales</w:t>
      </w:r>
    </w:p>
    <w:p w:rsidR="00592A8B" w:rsidRDefault="00E24D9E">
      <w:pPr>
        <w:numPr>
          <w:ilvl w:val="0"/>
          <w:numId w:val="3"/>
        </w:numPr>
        <w:spacing w:before="100" w:beforeAutospacing="1" w:after="100" w:afterAutospacing="1"/>
        <w:rPr>
          <w:rFonts w:eastAsia="Times New Roman"/>
        </w:rPr>
      </w:pPr>
      <w:r>
        <w:rPr>
          <w:rFonts w:eastAsia="Times New Roman"/>
        </w:rPr>
        <w:t>Información generada durante los procesos de reclutamiento, selección y contratación</w:t>
      </w:r>
    </w:p>
    <w:p w:rsidR="00592A8B" w:rsidRDefault="00E24D9E">
      <w:pPr>
        <w:numPr>
          <w:ilvl w:val="0"/>
          <w:numId w:val="3"/>
        </w:numPr>
        <w:spacing w:before="100" w:beforeAutospacing="1" w:after="100" w:afterAutospacing="1"/>
        <w:rPr>
          <w:rFonts w:eastAsia="Times New Roman"/>
        </w:rPr>
      </w:pPr>
      <w:r>
        <w:rPr>
          <w:rFonts w:eastAsia="Times New Roman"/>
        </w:rPr>
        <w:t>Capacitación laboral</w:t>
      </w:r>
    </w:p>
    <w:p w:rsidR="00592A8B" w:rsidRDefault="00E24D9E">
      <w:pPr>
        <w:numPr>
          <w:ilvl w:val="0"/>
          <w:numId w:val="3"/>
        </w:numPr>
        <w:spacing w:before="100" w:beforeAutospacing="1" w:after="100" w:afterAutospacing="1"/>
        <w:rPr>
          <w:rFonts w:eastAsia="Times New Roman"/>
        </w:rPr>
      </w:pPr>
      <w:r>
        <w:rPr>
          <w:rFonts w:eastAsia="Times New Roman"/>
        </w:rPr>
        <w:t>Trayectoria educativa</w:t>
      </w:r>
    </w:p>
    <w:p w:rsidR="00592A8B" w:rsidRDefault="00E24D9E">
      <w:pPr>
        <w:numPr>
          <w:ilvl w:val="0"/>
          <w:numId w:val="3"/>
        </w:numPr>
        <w:spacing w:before="100" w:beforeAutospacing="1" w:after="100" w:afterAutospacing="1"/>
        <w:rPr>
          <w:rFonts w:eastAsia="Times New Roman"/>
        </w:rPr>
      </w:pPr>
      <w:r>
        <w:rPr>
          <w:rFonts w:eastAsia="Times New Roman"/>
        </w:rPr>
        <w:t>Títulos</w:t>
      </w:r>
    </w:p>
    <w:p w:rsidR="00592A8B" w:rsidRDefault="00E24D9E">
      <w:pPr>
        <w:numPr>
          <w:ilvl w:val="0"/>
          <w:numId w:val="3"/>
        </w:numPr>
        <w:spacing w:before="100" w:beforeAutospacing="1" w:after="100" w:afterAutospacing="1"/>
        <w:rPr>
          <w:rFonts w:eastAsia="Times New Roman"/>
        </w:rPr>
      </w:pPr>
      <w:r>
        <w:rPr>
          <w:rFonts w:eastAsia="Times New Roman"/>
        </w:rPr>
        <w:t>Cédula profesional</w:t>
      </w:r>
    </w:p>
    <w:p w:rsidR="00592A8B" w:rsidRDefault="00E24D9E">
      <w:pPr>
        <w:numPr>
          <w:ilvl w:val="0"/>
          <w:numId w:val="3"/>
        </w:numPr>
        <w:spacing w:before="100" w:beforeAutospacing="1" w:after="100" w:afterAutospacing="1"/>
        <w:rPr>
          <w:rFonts w:eastAsia="Times New Roman"/>
        </w:rPr>
      </w:pPr>
      <w:r>
        <w:rPr>
          <w:rFonts w:eastAsia="Times New Roman"/>
        </w:rPr>
        <w:t>Certificados</w:t>
      </w:r>
    </w:p>
    <w:p w:rsidR="00592A8B" w:rsidRDefault="00E24D9E">
      <w:pPr>
        <w:numPr>
          <w:ilvl w:val="0"/>
          <w:numId w:val="3"/>
        </w:numPr>
        <w:spacing w:before="100" w:beforeAutospacing="1" w:after="100" w:afterAutospacing="1"/>
        <w:rPr>
          <w:rFonts w:eastAsia="Times New Roman"/>
        </w:rPr>
      </w:pPr>
      <w:r>
        <w:rPr>
          <w:rFonts w:eastAsia="Times New Roman"/>
        </w:rPr>
        <w:t>Reconocimientos</w:t>
      </w:r>
    </w:p>
    <w:p w:rsidR="00592A8B" w:rsidRDefault="00E24D9E">
      <w:pPr>
        <w:numPr>
          <w:ilvl w:val="0"/>
          <w:numId w:val="3"/>
        </w:numPr>
        <w:spacing w:before="100" w:beforeAutospacing="1" w:after="100" w:afterAutospacing="1"/>
        <w:rPr>
          <w:rFonts w:eastAsia="Times New Roman"/>
        </w:rPr>
      </w:pPr>
      <w:r>
        <w:rPr>
          <w:rFonts w:eastAsia="Times New Roman"/>
        </w:rPr>
        <w:t>Calidad migratoria</w:t>
      </w:r>
    </w:p>
    <w:p w:rsidR="00592A8B" w:rsidRDefault="00E24D9E">
      <w:pPr>
        <w:numPr>
          <w:ilvl w:val="0"/>
          <w:numId w:val="3"/>
        </w:numPr>
        <w:spacing w:before="100" w:beforeAutospacing="1" w:after="100" w:afterAutospacing="1"/>
        <w:rPr>
          <w:rFonts w:eastAsia="Times New Roman"/>
        </w:rPr>
      </w:pPr>
      <w:r>
        <w:rPr>
          <w:rFonts w:eastAsia="Times New Roman"/>
        </w:rPr>
        <w:t>Información fiscal</w:t>
      </w:r>
    </w:p>
    <w:p w:rsidR="00592A8B" w:rsidRDefault="00E24D9E">
      <w:pPr>
        <w:numPr>
          <w:ilvl w:val="0"/>
          <w:numId w:val="3"/>
        </w:numPr>
        <w:spacing w:before="100" w:beforeAutospacing="1" w:after="100" w:afterAutospacing="1"/>
        <w:rPr>
          <w:rFonts w:eastAsia="Times New Roman"/>
        </w:rPr>
      </w:pPr>
      <w:r>
        <w:rPr>
          <w:rFonts w:eastAsia="Times New Roman"/>
        </w:rPr>
        <w:t>Ingresos</w:t>
      </w:r>
    </w:p>
    <w:p w:rsidR="00592A8B" w:rsidRDefault="00E24D9E">
      <w:pPr>
        <w:numPr>
          <w:ilvl w:val="0"/>
          <w:numId w:val="3"/>
        </w:numPr>
        <w:spacing w:before="100" w:beforeAutospacing="1" w:after="100" w:afterAutospacing="1"/>
        <w:rPr>
          <w:rFonts w:eastAsia="Times New Roman"/>
        </w:rPr>
      </w:pPr>
      <w:r>
        <w:rPr>
          <w:rFonts w:eastAsia="Times New Roman"/>
        </w:rPr>
        <w:t>Egresos</w:t>
      </w:r>
    </w:p>
    <w:p w:rsidR="00592A8B" w:rsidRDefault="00E24D9E">
      <w:pPr>
        <w:numPr>
          <w:ilvl w:val="0"/>
          <w:numId w:val="3"/>
        </w:numPr>
        <w:spacing w:before="100" w:beforeAutospacing="1" w:after="100" w:afterAutospacing="1"/>
        <w:rPr>
          <w:rFonts w:eastAsia="Times New Roman"/>
        </w:rPr>
      </w:pPr>
      <w:r>
        <w:rPr>
          <w:rFonts w:eastAsia="Times New Roman"/>
        </w:rPr>
        <w:t>Cuentas bancarias</w:t>
      </w:r>
    </w:p>
    <w:p w:rsidR="00592A8B" w:rsidRDefault="00E24D9E">
      <w:pPr>
        <w:numPr>
          <w:ilvl w:val="0"/>
          <w:numId w:val="3"/>
        </w:numPr>
        <w:spacing w:before="100" w:beforeAutospacing="1" w:after="100" w:afterAutospacing="1"/>
        <w:rPr>
          <w:rFonts w:eastAsia="Times New Roman"/>
        </w:rPr>
      </w:pPr>
      <w:r>
        <w:rPr>
          <w:rFonts w:eastAsia="Times New Roman"/>
        </w:rPr>
        <w:t>Seguros</w:t>
      </w:r>
    </w:p>
    <w:p w:rsidR="00592A8B" w:rsidRDefault="00E24D9E" w:rsidP="00333E1A">
      <w:pPr>
        <w:pStyle w:val="NormalWeb"/>
        <w:jc w:val="both"/>
      </w:pPr>
      <w:r>
        <w:t xml:space="preserve">Además de los datos personales mencionados anteriormente, para las finalidades informadas en el presente aviso de privacidad, utilizaremos los siguientes </w:t>
      </w:r>
      <w:r w:rsidRPr="00333E1A">
        <w:rPr>
          <w:b/>
        </w:rPr>
        <w:t xml:space="preserve">datos personales considerados como sensibles, </w:t>
      </w:r>
      <w:r>
        <w:t xml:space="preserve">que requieren de especial protección: </w:t>
      </w:r>
    </w:p>
    <w:p w:rsidR="00333E1A" w:rsidRPr="00333E1A" w:rsidRDefault="00E24D9E" w:rsidP="00ED7511">
      <w:pPr>
        <w:numPr>
          <w:ilvl w:val="0"/>
          <w:numId w:val="4"/>
        </w:numPr>
        <w:spacing w:before="100" w:beforeAutospacing="1" w:after="100" w:afterAutospacing="1"/>
        <w:jc w:val="both"/>
      </w:pPr>
      <w:r w:rsidRPr="00333E1A">
        <w:rPr>
          <w:rFonts w:eastAsia="Times New Roman"/>
        </w:rPr>
        <w:t>Datos de salud</w:t>
      </w:r>
      <w:r w:rsidR="00333E1A">
        <w:rPr>
          <w:rFonts w:eastAsia="Times New Roman"/>
        </w:rPr>
        <w:t xml:space="preserve"> </w:t>
      </w:r>
    </w:p>
    <w:p w:rsidR="00ED7511" w:rsidRPr="00333E1A" w:rsidRDefault="00333E1A" w:rsidP="00333E1A">
      <w:pPr>
        <w:pStyle w:val="Texto"/>
        <w:spacing w:after="0" w:line="240" w:lineRule="auto"/>
        <w:ind w:firstLine="0"/>
        <w:rPr>
          <w:rFonts w:ascii="Times New Roman" w:eastAsiaTheme="minorEastAsia" w:hAnsi="Times New Roman" w:cs="Times New Roman"/>
          <w:sz w:val="24"/>
          <w:szCs w:val="24"/>
          <w:lang w:val="es-MX" w:eastAsia="es-MX"/>
        </w:rPr>
      </w:pPr>
      <w:r w:rsidRPr="00333E1A">
        <w:rPr>
          <w:rFonts w:ascii="Times New Roman" w:eastAsiaTheme="minorEastAsia" w:hAnsi="Times New Roman" w:cs="Times New Roman"/>
          <w:sz w:val="24"/>
          <w:szCs w:val="24"/>
          <w:lang w:val="es-MX" w:eastAsia="es-MX"/>
        </w:rPr>
        <w:lastRenderedPageBreak/>
        <w:t>De acuerdo con el artículo 21 de la Ley General de Protección de Datos Personales en Posesión de Sujetos Obligados se solicita su</w:t>
      </w:r>
      <w:r w:rsidRPr="00333E1A">
        <w:rPr>
          <w:rFonts w:ascii="Times New Roman" w:eastAsiaTheme="minorEastAsia" w:hAnsi="Times New Roman" w:cs="Times New Roman"/>
          <w:sz w:val="24"/>
          <w:szCs w:val="24"/>
          <w:lang w:val="es-MX" w:eastAsia="es-MX"/>
        </w:rPr>
        <w:t xml:space="preserve"> conse</w:t>
      </w:r>
      <w:r w:rsidRPr="00333E1A">
        <w:rPr>
          <w:rFonts w:ascii="Times New Roman" w:eastAsiaTheme="minorEastAsia" w:hAnsi="Times New Roman" w:cs="Times New Roman"/>
          <w:sz w:val="24"/>
          <w:szCs w:val="24"/>
          <w:lang w:val="es-MX" w:eastAsia="es-MX"/>
        </w:rPr>
        <w:t>ntimiento expreso y por escrito; por lo que c</w:t>
      </w:r>
      <w:r w:rsidR="00ED7511" w:rsidRPr="00333E1A">
        <w:rPr>
          <w:rFonts w:ascii="Times New Roman" w:eastAsiaTheme="minorEastAsia" w:hAnsi="Times New Roman" w:cs="Times New Roman"/>
          <w:sz w:val="24"/>
          <w:szCs w:val="24"/>
          <w:lang w:val="es-MX" w:eastAsia="es-MX"/>
        </w:rPr>
        <w:t xml:space="preserve">onsiento que mis </w:t>
      </w:r>
      <w:r w:rsidR="00ED7511" w:rsidRPr="00333E1A">
        <w:rPr>
          <w:rFonts w:ascii="Times New Roman" w:eastAsiaTheme="minorEastAsia" w:hAnsi="Times New Roman" w:cs="Times New Roman"/>
          <w:b/>
          <w:sz w:val="24"/>
          <w:szCs w:val="24"/>
          <w:lang w:val="es-MX" w:eastAsia="es-MX"/>
        </w:rPr>
        <w:t xml:space="preserve">datos personales </w:t>
      </w:r>
      <w:r w:rsidR="00ED7511" w:rsidRPr="00333E1A">
        <w:rPr>
          <w:rFonts w:ascii="Times New Roman" w:eastAsiaTheme="minorEastAsia" w:hAnsi="Times New Roman" w:cs="Times New Roman"/>
          <w:b/>
          <w:sz w:val="24"/>
          <w:szCs w:val="24"/>
          <w:lang w:val="es-MX" w:eastAsia="es-MX"/>
        </w:rPr>
        <w:t>sensibles</w:t>
      </w:r>
      <w:r w:rsidR="00ED7511" w:rsidRPr="00333E1A">
        <w:rPr>
          <w:rFonts w:ascii="Times New Roman" w:eastAsiaTheme="minorEastAsia" w:hAnsi="Times New Roman" w:cs="Times New Roman"/>
          <w:sz w:val="24"/>
          <w:szCs w:val="24"/>
          <w:lang w:val="es-MX" w:eastAsia="es-MX"/>
        </w:rPr>
        <w:t xml:space="preserve"> </w:t>
      </w:r>
      <w:r w:rsidR="00ED7511" w:rsidRPr="00333E1A">
        <w:rPr>
          <w:rFonts w:ascii="Times New Roman" w:eastAsiaTheme="minorEastAsia" w:hAnsi="Times New Roman" w:cs="Times New Roman"/>
          <w:sz w:val="24"/>
          <w:szCs w:val="24"/>
          <w:lang w:val="es-MX" w:eastAsia="es-MX"/>
        </w:rPr>
        <w:t>se utilicen para los siguientes fines:</w:t>
      </w:r>
    </w:p>
    <w:p w:rsidR="00ED7511" w:rsidRPr="00ED7511" w:rsidRDefault="00ED7511" w:rsidP="00ED7511">
      <w:pPr>
        <w:numPr>
          <w:ilvl w:val="0"/>
          <w:numId w:val="2"/>
        </w:numPr>
        <w:spacing w:before="100" w:beforeAutospacing="1" w:after="100" w:afterAutospacing="1"/>
        <w:jc w:val="both"/>
      </w:pPr>
      <w:r w:rsidRPr="00ED7511">
        <w:rPr>
          <w:rFonts w:eastAsia="Times New Roman"/>
        </w:rPr>
        <w:t>Conformar el Archivo de Expedientes Personales de la Subdirección Administrativa de la Coordinación Nacional de Difusión del Instituto Nacional de Antropología e Historia</w:t>
      </w:r>
      <w:r>
        <w:rPr>
          <w:rFonts w:eastAsia="Times New Roman"/>
        </w:rPr>
        <w:t xml:space="preserve"> </w:t>
      </w:r>
    </w:p>
    <w:p w:rsidR="00ED7511" w:rsidRDefault="00ED7511" w:rsidP="00ED7511">
      <w:pPr>
        <w:spacing w:before="100" w:beforeAutospacing="1" w:after="100" w:afterAutospacing="1"/>
        <w:jc w:val="both"/>
      </w:pPr>
      <w:r>
        <w:t>Nombre y firma del titular:</w:t>
      </w:r>
    </w:p>
    <w:p w:rsidR="00ED7511" w:rsidRDefault="00ED7511" w:rsidP="00ED7511">
      <w:pPr>
        <w:spacing w:before="100" w:beforeAutospacing="1" w:after="100" w:afterAutospacing="1"/>
        <w:jc w:val="both"/>
      </w:pPr>
    </w:p>
    <w:p w:rsidR="00ED7511" w:rsidRDefault="00ED7511">
      <w:pPr>
        <w:pStyle w:val="NormalWeb"/>
        <w:rPr>
          <w:b/>
          <w:bCs/>
        </w:rPr>
      </w:pPr>
      <w:r>
        <w:t>_______________________________________________________</w:t>
      </w:r>
    </w:p>
    <w:p w:rsidR="00592A8B" w:rsidRDefault="00E24D9E">
      <w:pPr>
        <w:pStyle w:val="NormalWeb"/>
        <w:rPr>
          <w:b/>
          <w:bCs/>
        </w:rPr>
      </w:pPr>
      <w:r>
        <w:rPr>
          <w:b/>
          <w:bCs/>
        </w:rPr>
        <w:t>¿Con quién compartimos su información personal y para qué fines?</w:t>
      </w:r>
    </w:p>
    <w:p w:rsidR="00592A8B" w:rsidRDefault="00E24D9E" w:rsidP="00333E1A">
      <w:pPr>
        <w:pStyle w:val="NormalWeb"/>
        <w:jc w:val="both"/>
      </w:pPr>
      <w:r>
        <w:t>Se informa que no se realizarán transferencias de datos personales, salvo aquéllas que sean necesarias para atender requerimientos de información de una autoridad competente, que estén debidamente fundados y motivados.</w:t>
      </w:r>
    </w:p>
    <w:p w:rsidR="00592A8B" w:rsidRDefault="00E24D9E">
      <w:pPr>
        <w:pStyle w:val="NormalWeb"/>
        <w:rPr>
          <w:b/>
          <w:bCs/>
        </w:rPr>
      </w:pPr>
      <w:r>
        <w:rPr>
          <w:b/>
          <w:bCs/>
        </w:rPr>
        <w:t>¿Cuál es el fundamento para el tratamiento de datos personales?</w:t>
      </w:r>
    </w:p>
    <w:p w:rsidR="00592A8B" w:rsidRDefault="00E24D9E" w:rsidP="00333E1A">
      <w:pPr>
        <w:pStyle w:val="NormalWeb"/>
        <w:jc w:val="both"/>
      </w:pPr>
      <w:r>
        <w:t>De acuerdo con lo establecido en el Manual General de Organización del INAH publicado en el DOF el 17 de enero de 2011, la Subdirección Administrativa de la Coordinación Nacional de Difusión tiene dentro de sus funciones: Constatar que se tramiten oportunamente los movimientos, incidencias, prestaciones e incapacidades de los trabajadores de estructura y del personal por contrato (cuando los tuviera autorizados) de su centro de trabajo, para que éstos se reflejen de manera correcta, tanto en las diferentes nóminas que procesa la Coordinación Nacional de Recursos Humanos, como en aquellas que procese de manera autónoma; definir, instrumentar y supervisar los controles que le permitan registrar de acuerdo a la normatividad vigente las incidencias (faltas, retardos, licencias e incapacidades) y prestaciones (vacaciones, vacaciones extraordinarias, permisos y días económicos) del personal que labora en su unidad administrativa; verificar que la comprobación tanto de nóminas como de prestaciones del personal adscrito a su unidad administrativa, se realice en tiempo y forma, y de conformidad con lo que establece la normatividad vigente; vigilar que se proporcionen los elementos necesarios para el óptimo desarrollo de las comisiones mixtas reglamentarias que se celebren en su unidad administrativa; coordinar que las actas administrativas levantadas en su centro de trabajo reúnan todos los requisitos de ley; así como llevar un estricto control de éstas que le permita dar el seguimiento necesario; validar que la comprobación de los préstamos y prestaciones que de acuerdo a los convenios establecidos se le otorgan al personal adscrito a su unidad administrativa, se realicen de manera oportuna conforme a lo establecido en la normatividad vigente; y, vigilar el cumplimiento de las cláusulas establecidas en los contratos firmados por el Instituto respecto de su unidad administrativa, tanto de concesionarios, prestadores de servicios, como de adquisiciones de bienes y servicios.</w:t>
      </w:r>
    </w:p>
    <w:p w:rsidR="00937BC5" w:rsidRDefault="00937BC5">
      <w:pPr>
        <w:pStyle w:val="NormalWeb"/>
        <w:rPr>
          <w:b/>
          <w:bCs/>
        </w:rPr>
      </w:pPr>
    </w:p>
    <w:p w:rsidR="00937BC5" w:rsidRDefault="00937BC5">
      <w:pPr>
        <w:pStyle w:val="NormalWeb"/>
        <w:rPr>
          <w:b/>
          <w:bCs/>
        </w:rPr>
      </w:pPr>
    </w:p>
    <w:p w:rsidR="00937BC5" w:rsidRDefault="00937BC5">
      <w:pPr>
        <w:pStyle w:val="NormalWeb"/>
        <w:rPr>
          <w:b/>
          <w:bCs/>
        </w:rPr>
      </w:pPr>
    </w:p>
    <w:p w:rsidR="00592A8B" w:rsidRDefault="00E24D9E" w:rsidP="00937BC5">
      <w:pPr>
        <w:pStyle w:val="NormalWeb"/>
        <w:rPr>
          <w:rFonts w:eastAsia="Times New Roman"/>
        </w:rPr>
      </w:pPr>
      <w:r>
        <w:rPr>
          <w:b/>
          <w:bCs/>
        </w:rPr>
        <w:lastRenderedPageBreak/>
        <w:t>¿Dónde puedo ejercer mis derechos ARCO?</w:t>
      </w:r>
      <w:bookmarkStart w:id="0" w:name="_GoBack"/>
      <w:bookmarkEnd w:id="0"/>
    </w:p>
    <w:p w:rsidR="00592A8B" w:rsidRDefault="00E24D9E" w:rsidP="00333E1A">
      <w:pPr>
        <w:pStyle w:val="NormalWeb"/>
        <w:jc w:val="both"/>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592A8B" w:rsidRDefault="00E24D9E" w:rsidP="00333E1A">
      <w:pPr>
        <w:pStyle w:val="NormalWeb"/>
        <w:spacing w:before="0" w:beforeAutospacing="0" w:after="0" w:afterAutospacing="0"/>
        <w:jc w:val="both"/>
      </w:pPr>
      <w:r w:rsidRPr="00937BC5">
        <w:rPr>
          <w:b/>
        </w:rPr>
        <w:t xml:space="preserve">a) </w:t>
      </w:r>
      <w:r>
        <w:t>Nombre de su titular: Lic. María del Perpetuo Socorro Villarreal Escárrega</w:t>
      </w:r>
    </w:p>
    <w:p w:rsidR="00592A8B" w:rsidRDefault="00E24D9E" w:rsidP="00333E1A">
      <w:pPr>
        <w:pStyle w:val="NormalWeb"/>
        <w:spacing w:before="0" w:beforeAutospacing="0" w:after="0" w:afterAutospacing="0"/>
        <w:jc w:val="both"/>
      </w:pPr>
      <w:r w:rsidRPr="00937BC5">
        <w:rPr>
          <w:b/>
        </w:rPr>
        <w:t>b)</w:t>
      </w:r>
      <w:r>
        <w:t xml:space="preserve"> Domicilio: Hamburgo 135, Colonia Juárez, Cuauhtémoc, Ciudad de México, CP. 06600, Ciudad de México, México</w:t>
      </w:r>
    </w:p>
    <w:p w:rsidR="00592A8B" w:rsidRDefault="00E24D9E" w:rsidP="00333E1A">
      <w:pPr>
        <w:pStyle w:val="NormalWeb"/>
        <w:spacing w:before="0" w:beforeAutospacing="0" w:after="0" w:afterAutospacing="0"/>
        <w:jc w:val="both"/>
      </w:pPr>
      <w:r w:rsidRPr="00937BC5">
        <w:rPr>
          <w:b/>
        </w:rPr>
        <w:t>c)</w:t>
      </w:r>
      <w:r>
        <w:t xml:space="preserve"> Correo electrónico: transparencia@inah.gob.mx</w:t>
      </w:r>
    </w:p>
    <w:p w:rsidR="00592A8B" w:rsidRDefault="00E24D9E" w:rsidP="00333E1A">
      <w:pPr>
        <w:pStyle w:val="NormalWeb"/>
        <w:spacing w:before="0" w:beforeAutospacing="0" w:after="0" w:afterAutospacing="0"/>
        <w:jc w:val="both"/>
      </w:pPr>
      <w:r w:rsidRPr="00937BC5">
        <w:rPr>
          <w:b/>
        </w:rPr>
        <w:t>d)</w:t>
      </w:r>
      <w:r>
        <w:t xml:space="preserve"> Número telefónico y extensión: 01 55 41 66 07 73</w:t>
      </w:r>
    </w:p>
    <w:p w:rsidR="00592A8B" w:rsidRDefault="00E24D9E" w:rsidP="00333E1A">
      <w:pPr>
        <w:pStyle w:val="NormalWeb"/>
        <w:spacing w:before="0" w:beforeAutospacing="0" w:after="0" w:afterAutospacing="0"/>
        <w:jc w:val="both"/>
      </w:pPr>
      <w:r w:rsidRPr="00937BC5">
        <w:rPr>
          <w:b/>
        </w:rPr>
        <w:t>e)</w:t>
      </w:r>
      <w:r>
        <w:t xml:space="preserve"> Otro dato de contacto: 01 55 41 66 07 74</w:t>
      </w:r>
    </w:p>
    <w:p w:rsidR="00592A8B" w:rsidRDefault="00E24D9E" w:rsidP="00333E1A">
      <w:pPr>
        <w:pStyle w:val="NormalWeb"/>
        <w:jc w:val="both"/>
      </w:pPr>
      <w: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333E1A" w:rsidRDefault="00E24D9E" w:rsidP="00333E1A">
      <w:pPr>
        <w:pStyle w:val="NormalWeb"/>
        <w:spacing w:before="0" w:beforeAutospacing="0" w:after="0" w:afterAutospacing="0"/>
        <w:jc w:val="both"/>
      </w:pPr>
      <w:r w:rsidRPr="00937BC5">
        <w:rPr>
          <w:b/>
        </w:rPr>
        <w:t>1.-</w:t>
      </w:r>
      <w:r w:rsidR="00937BC5">
        <w:t xml:space="preserve"> </w:t>
      </w:r>
      <w:r>
        <w:t xml:space="preserve"> </w:t>
      </w:r>
      <w:r w:rsidR="00937BC5">
        <w:t xml:space="preserve">Correo electrónico </w:t>
      </w:r>
      <w:hyperlink r:id="rId7" w:history="1">
        <w:r w:rsidR="00333E1A" w:rsidRPr="002D0BDA">
          <w:rPr>
            <w:rStyle w:val="Hipervnculo"/>
          </w:rPr>
          <w:t>transparencia@inah.gob.mx</w:t>
        </w:r>
      </w:hyperlink>
    </w:p>
    <w:p w:rsidR="00333E1A" w:rsidRDefault="00E24D9E" w:rsidP="00333E1A">
      <w:pPr>
        <w:pStyle w:val="NormalWeb"/>
        <w:spacing w:before="0" w:beforeAutospacing="0" w:after="0" w:afterAutospacing="0"/>
        <w:jc w:val="both"/>
      </w:pPr>
      <w:r w:rsidRPr="00937BC5">
        <w:rPr>
          <w:b/>
        </w:rPr>
        <w:t>2.-</w:t>
      </w:r>
      <w:r>
        <w:t xml:space="preserve"> </w:t>
      </w:r>
      <w:r w:rsidR="00937BC5">
        <w:t xml:space="preserve"> Correo postal certificado porte pagado</w:t>
      </w:r>
    </w:p>
    <w:p w:rsidR="00333E1A" w:rsidRDefault="00E24D9E" w:rsidP="00333E1A">
      <w:pPr>
        <w:pStyle w:val="NormalWeb"/>
        <w:spacing w:before="0" w:beforeAutospacing="0" w:after="0" w:afterAutospacing="0"/>
        <w:jc w:val="both"/>
      </w:pPr>
      <w:r w:rsidRPr="00937BC5">
        <w:rPr>
          <w:b/>
        </w:rPr>
        <w:t>3.-</w:t>
      </w:r>
      <w:r w:rsidR="00937BC5">
        <w:t xml:space="preserve"> De manera presencial en el </w:t>
      </w:r>
      <w:r>
        <w:t xml:space="preserve">INAI </w:t>
      </w:r>
      <w:r w:rsidR="00937BC5">
        <w:t>ubicado en Insurgentes Sur no. 3211 col. Insurgentes Cuicuilco, delegación Coyoacán, C.P. 04530 en un horario de lunes a jueves de 9:00 a 18:00 horas y viernes de 09:00 a 15:00 horas.</w:t>
      </w:r>
    </w:p>
    <w:p w:rsidR="00592A8B" w:rsidRDefault="00E24D9E" w:rsidP="00333E1A">
      <w:pPr>
        <w:pStyle w:val="NormalWeb"/>
        <w:spacing w:before="0" w:beforeAutospacing="0" w:after="0" w:afterAutospacing="0"/>
        <w:jc w:val="both"/>
      </w:pPr>
      <w:r w:rsidRPr="00937BC5">
        <w:rPr>
          <w:b/>
        </w:rPr>
        <w:t>4.-</w:t>
      </w:r>
      <w:r>
        <w:t xml:space="preserve"> C</w:t>
      </w:r>
      <w:r w:rsidR="00937BC5">
        <w:t>entro de Atención a la Sociedad Tel-INAI desde cualquier parte de la república a nuestro número gratuito</w:t>
      </w:r>
      <w:r>
        <w:t xml:space="preserve"> 01 800 835 4324 </w:t>
      </w:r>
      <w:r w:rsidR="00937BC5">
        <w:t>en un horario de lunes a jueves de 9:00 a 18:00 horas y viernes de 09:00 a 15:00 horas.</w:t>
      </w:r>
      <w:r>
        <w:t xml:space="preserve"> </w:t>
      </w:r>
      <w:r w:rsidR="00937BC5">
        <w:t>Si llamas desde el extranjero marca el</w:t>
      </w:r>
      <w:r>
        <w:t xml:space="preserve"> (52) 55 5004 2400, </w:t>
      </w:r>
      <w:r w:rsidR="00937BC5">
        <w:t xml:space="preserve">Extensión </w:t>
      </w:r>
      <w:r>
        <w:t xml:space="preserve">2480. </w:t>
      </w:r>
    </w:p>
    <w:p w:rsidR="00592A8B" w:rsidRPr="00937BC5" w:rsidRDefault="00E24D9E" w:rsidP="00333E1A">
      <w:pPr>
        <w:pStyle w:val="NormalWeb"/>
        <w:jc w:val="both"/>
        <w:rPr>
          <w:b/>
        </w:rPr>
      </w:pPr>
      <w:r w:rsidRPr="00937BC5">
        <w:rPr>
          <w:b/>
        </w:rPr>
        <w:t xml:space="preserve">Con relación al procedimiento y requisitos para el ejercicio de sus derechos ARCO, le informamos lo siguiente: </w:t>
      </w:r>
    </w:p>
    <w:p w:rsidR="00592A8B" w:rsidRDefault="00E24D9E" w:rsidP="00333E1A">
      <w:pPr>
        <w:pStyle w:val="NormalWeb"/>
        <w:jc w:val="both"/>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592A8B" w:rsidRDefault="00E24D9E" w:rsidP="00333E1A">
      <w:pPr>
        <w:pStyle w:val="NormalWeb"/>
        <w:jc w:val="both"/>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592A8B" w:rsidRDefault="00E24D9E" w:rsidP="00333E1A">
      <w:pPr>
        <w:pStyle w:val="NormalWeb"/>
        <w:jc w:val="both"/>
      </w:pPr>
      <w:r>
        <w:lastRenderedPageBreak/>
        <w:t xml:space="preserve">Los formularios, sistemas y otros métodos simplificados para facilitarle el ejercicio de sus derechos ARCO podrá consultarlos en </w:t>
      </w:r>
      <w:hyperlink r:id="rId8" w:tgtFrame="_blank" w:history="1">
        <w:r>
          <w:rPr>
            <w:rStyle w:val="Hipervnculo"/>
          </w:rPr>
          <w:t>www.inai.org.mx</w:t>
        </w:r>
      </w:hyperlink>
      <w:r>
        <w:t>.</w:t>
      </w:r>
    </w:p>
    <w:p w:rsidR="00333E1A" w:rsidRPr="00937BC5" w:rsidRDefault="00E24D9E" w:rsidP="00333E1A">
      <w:pPr>
        <w:pStyle w:val="NormalWeb"/>
        <w:jc w:val="both"/>
        <w:rPr>
          <w:b/>
        </w:rPr>
      </w:pPr>
      <w:r w:rsidRPr="00937BC5">
        <w:rPr>
          <w:b/>
        </w:rPr>
        <w:t>Los medios para dar respuesta a su solicitud serán los siguientes:</w:t>
      </w:r>
    </w:p>
    <w:p w:rsidR="00333E1A" w:rsidRDefault="00E24D9E" w:rsidP="00937BC5">
      <w:pPr>
        <w:pStyle w:val="NormalWeb"/>
        <w:spacing w:before="0" w:beforeAutospacing="0" w:after="0" w:afterAutospacing="0"/>
        <w:jc w:val="both"/>
      </w:pPr>
      <w:r w:rsidRPr="00937BC5">
        <w:rPr>
          <w:b/>
        </w:rPr>
        <w:t>1.-</w:t>
      </w:r>
      <w:r>
        <w:t xml:space="preserve"> </w:t>
      </w:r>
      <w:r w:rsidR="00333E1A">
        <w:t xml:space="preserve">De manera presencial en la </w:t>
      </w:r>
      <w:r w:rsidR="00937BC5">
        <w:t xml:space="preserve">Unidad </w:t>
      </w:r>
      <w:r w:rsidR="00333E1A">
        <w:t xml:space="preserve">de </w:t>
      </w:r>
      <w:r w:rsidR="00937BC5">
        <w:t xml:space="preserve">Transparencia </w:t>
      </w:r>
      <w:r w:rsidR="00333E1A">
        <w:t xml:space="preserve">del INAH, ubicada en </w:t>
      </w:r>
      <w:r w:rsidR="00937BC5">
        <w:t xml:space="preserve">Hamburgo </w:t>
      </w:r>
      <w:r>
        <w:t xml:space="preserve">135, </w:t>
      </w:r>
      <w:r w:rsidR="00937BC5">
        <w:t>planta baja, Col. Juárez</w:t>
      </w:r>
      <w:r>
        <w:t xml:space="preserve">, </w:t>
      </w:r>
      <w:proofErr w:type="spellStart"/>
      <w:r w:rsidR="00937BC5">
        <w:t>Deleg</w:t>
      </w:r>
      <w:proofErr w:type="spellEnd"/>
      <w:r>
        <w:t xml:space="preserve">. </w:t>
      </w:r>
      <w:r w:rsidR="00937BC5">
        <w:t>Cuauhtémoc</w:t>
      </w:r>
      <w:r>
        <w:t xml:space="preserve">, C.P. 06600, </w:t>
      </w:r>
      <w:r w:rsidR="00937BC5">
        <w:t xml:space="preserve">horario de atención de lunes a viernes de 09:00 a 15:00 y de 16:00 a 18:00 </w:t>
      </w:r>
      <w:proofErr w:type="spellStart"/>
      <w:r w:rsidR="00937BC5">
        <w:t>hrs</w:t>
      </w:r>
      <w:proofErr w:type="spellEnd"/>
      <w:r w:rsidR="00937BC5">
        <w:t>.</w:t>
      </w:r>
    </w:p>
    <w:p w:rsidR="00333E1A" w:rsidRDefault="00E24D9E" w:rsidP="00937BC5">
      <w:pPr>
        <w:pStyle w:val="NormalWeb"/>
        <w:spacing w:before="0" w:beforeAutospacing="0" w:after="0" w:afterAutospacing="0"/>
        <w:jc w:val="both"/>
      </w:pPr>
      <w:r w:rsidRPr="00937BC5">
        <w:rPr>
          <w:b/>
        </w:rPr>
        <w:t>2.-</w:t>
      </w:r>
      <w:r w:rsidR="00937BC5">
        <w:rPr>
          <w:b/>
        </w:rPr>
        <w:t xml:space="preserve"> </w:t>
      </w:r>
      <w:r w:rsidR="00333E1A">
        <w:t>Vía internet</w:t>
      </w:r>
      <w:r>
        <w:t xml:space="preserve">, </w:t>
      </w:r>
      <w:r w:rsidR="00333E1A">
        <w:t>a través de la Plataforma Nacional de Transparencia</w:t>
      </w:r>
      <w:r>
        <w:t xml:space="preserve">: </w:t>
      </w:r>
      <w:hyperlink r:id="rId9" w:history="1">
        <w:r w:rsidR="00333E1A" w:rsidRPr="002D0BDA">
          <w:rPr>
            <w:rStyle w:val="Hipervnculo"/>
          </w:rPr>
          <w:t>https://www.plataformadetransparencia.org.mx</w:t>
        </w:r>
      </w:hyperlink>
      <w:r w:rsidR="00333E1A">
        <w:t xml:space="preserve"> y/o </w:t>
      </w:r>
      <w:hyperlink r:id="rId10" w:history="1">
        <w:r w:rsidR="00333E1A" w:rsidRPr="002D0BDA">
          <w:rPr>
            <w:rStyle w:val="Hipervnculo"/>
          </w:rPr>
          <w:t>https://www.infomex.org.mx</w:t>
        </w:r>
      </w:hyperlink>
    </w:p>
    <w:p w:rsidR="00333E1A" w:rsidRDefault="00E24D9E" w:rsidP="00937BC5">
      <w:pPr>
        <w:pStyle w:val="NormalWeb"/>
        <w:spacing w:before="0" w:beforeAutospacing="0" w:after="0" w:afterAutospacing="0"/>
        <w:jc w:val="both"/>
      </w:pPr>
      <w:r w:rsidRPr="00937BC5">
        <w:rPr>
          <w:b/>
        </w:rPr>
        <w:t xml:space="preserve">3.- </w:t>
      </w:r>
      <w:r w:rsidR="00937BC5">
        <w:t>Correo electrónico:</w:t>
      </w:r>
      <w:r>
        <w:t xml:space="preserve"> </w:t>
      </w:r>
      <w:hyperlink r:id="rId11" w:history="1">
        <w:r w:rsidR="00333E1A" w:rsidRPr="002D0BDA">
          <w:rPr>
            <w:rStyle w:val="Hipervnculo"/>
          </w:rPr>
          <w:t>transparencia@inah.gob.mx</w:t>
        </w:r>
      </w:hyperlink>
    </w:p>
    <w:p w:rsidR="00592A8B" w:rsidRDefault="00E24D9E" w:rsidP="00937BC5">
      <w:pPr>
        <w:pStyle w:val="NormalWeb"/>
        <w:spacing w:before="0" w:beforeAutospacing="0" w:after="0" w:afterAutospacing="0"/>
        <w:jc w:val="both"/>
      </w:pPr>
      <w:r w:rsidRPr="00937BC5">
        <w:rPr>
          <w:b/>
        </w:rPr>
        <w:t xml:space="preserve">4.- </w:t>
      </w:r>
      <w:r w:rsidR="00937BC5">
        <w:t>Correo postal certificado con acuse de recibo</w:t>
      </w:r>
      <w:r>
        <w:t xml:space="preserve"> </w:t>
      </w:r>
    </w:p>
    <w:p w:rsidR="00592A8B" w:rsidRDefault="00E24D9E">
      <w:pPr>
        <w:pStyle w:val="NormalWeb"/>
      </w:pPr>
      <w:r w:rsidRPr="00937BC5">
        <w:rPr>
          <w:b/>
        </w:rPr>
        <w:t>La modalidad o medios de reproducción de los datos personales serán:</w:t>
      </w:r>
      <w:r>
        <w:t xml:space="preserve"> </w:t>
      </w:r>
      <w:r w:rsidR="00937BC5">
        <w:t>Físico y Electrónico</w:t>
      </w:r>
    </w:p>
    <w:p w:rsidR="00592A8B" w:rsidRDefault="00E24D9E">
      <w:pPr>
        <w:pStyle w:val="NormalWeb"/>
      </w:pPr>
      <w:r w:rsidRPr="00937BC5">
        <w:rPr>
          <w:b/>
        </w:rPr>
        <w:t xml:space="preserve">Los plazos establecidos dentro del procedimiento son: </w:t>
      </w:r>
      <w:r w:rsidR="00937BC5">
        <w:t>Histórico</w:t>
      </w:r>
    </w:p>
    <w:p w:rsidR="00592A8B" w:rsidRDefault="00E24D9E" w:rsidP="00937BC5">
      <w:pPr>
        <w:pStyle w:val="NormalWeb"/>
        <w:jc w:val="both"/>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12" w:tgtFrame="_blank" w:history="1">
        <w:r>
          <w:rPr>
            <w:rStyle w:val="Hipervnculo"/>
          </w:rPr>
          <w:t>www.inai.org.mx</w:t>
        </w:r>
      </w:hyperlink>
      <w:r>
        <w:t xml:space="preserve"> o llame al 01-800-835-43-24.</w:t>
      </w:r>
    </w:p>
    <w:p w:rsidR="00592A8B" w:rsidRDefault="00E24D9E">
      <w:pPr>
        <w:pStyle w:val="NormalWeb"/>
        <w:rPr>
          <w:b/>
          <w:bCs/>
        </w:rPr>
      </w:pPr>
      <w:r>
        <w:rPr>
          <w:b/>
          <w:bCs/>
        </w:rPr>
        <w:t>¿Cómo puede conocer los cambios en este aviso de privacidad?</w:t>
      </w:r>
    </w:p>
    <w:p w:rsidR="00592A8B" w:rsidRDefault="00E24D9E" w:rsidP="00937BC5">
      <w:pPr>
        <w:pStyle w:val="NormalWeb"/>
        <w:jc w:val="both"/>
      </w:pPr>
      <w:r>
        <w:t xml:space="preserve">El presente aviso de privacidad puede sufrir modificaciones, cambios o actualizaciones derivadas de nuevos requerimientos legales o por otras causas. </w:t>
      </w:r>
    </w:p>
    <w:p w:rsidR="00592A8B" w:rsidRDefault="00E24D9E" w:rsidP="00937BC5">
      <w:pPr>
        <w:pStyle w:val="NormalWeb"/>
        <w:jc w:val="both"/>
      </w:pPr>
      <w:r>
        <w:t>Nos comprometemos a mantenerlo informado sobre los cambios que pueda sufrir el presente aviso de privacidad, a través de: www.inah.gob.mx</w:t>
      </w:r>
    </w:p>
    <w:p w:rsidR="00592A8B" w:rsidRDefault="00E24D9E">
      <w:pPr>
        <w:pStyle w:val="NormalWeb"/>
        <w:rPr>
          <w:b/>
          <w:bCs/>
        </w:rPr>
      </w:pPr>
      <w:r>
        <w:rPr>
          <w:b/>
          <w:bCs/>
        </w:rPr>
        <w:t>Otros datos de contacto:</w:t>
      </w:r>
    </w:p>
    <w:p w:rsidR="00592A8B" w:rsidRDefault="00E24D9E" w:rsidP="00937BC5">
      <w:pPr>
        <w:pStyle w:val="NormalWeb"/>
        <w:spacing w:before="0" w:beforeAutospacing="0" w:after="0" w:afterAutospacing="0"/>
      </w:pPr>
      <w:r>
        <w:t>Página de Internet: www.inah.gob.mx</w:t>
      </w:r>
    </w:p>
    <w:p w:rsidR="00592A8B" w:rsidRDefault="00E24D9E" w:rsidP="00937BC5">
      <w:pPr>
        <w:pStyle w:val="NormalWeb"/>
        <w:spacing w:before="0" w:beforeAutospacing="0" w:after="0" w:afterAutospacing="0"/>
      </w:pPr>
      <w:r>
        <w:t>Correo electrónico para la atención del público en general: datospersonales@inah.gob.mx</w:t>
      </w:r>
    </w:p>
    <w:p w:rsidR="00592A8B" w:rsidRDefault="00E24D9E" w:rsidP="00937BC5">
      <w:pPr>
        <w:pStyle w:val="NormalWeb"/>
        <w:spacing w:before="0" w:beforeAutospacing="0" w:after="0" w:afterAutospacing="0"/>
      </w:pPr>
      <w:r>
        <w:t>Número telefónico para la atención del público en general: 015541660773</w:t>
      </w:r>
    </w:p>
    <w:p w:rsidR="00592A8B" w:rsidRDefault="00592A8B">
      <w:pPr>
        <w:spacing w:after="240"/>
        <w:rPr>
          <w:rFonts w:eastAsia="Times New Roman"/>
        </w:rPr>
      </w:pPr>
    </w:p>
    <w:p w:rsidR="00937BC5" w:rsidRDefault="00937BC5">
      <w:pPr>
        <w:spacing w:after="240"/>
        <w:rPr>
          <w:rFonts w:eastAsia="Times New Roman"/>
        </w:rPr>
      </w:pPr>
    </w:p>
    <w:p w:rsidR="00E24D9E" w:rsidRDefault="00E24D9E">
      <w:pPr>
        <w:pStyle w:val="NormalWeb"/>
        <w:jc w:val="right"/>
      </w:pPr>
      <w:r>
        <w:t>Última actualización: 26/09/2018</w:t>
      </w:r>
    </w:p>
    <w:sectPr w:rsidR="00E24D9E" w:rsidSect="00ED7511">
      <w:pgSz w:w="12240" w:h="15840"/>
      <w:pgMar w:top="1417" w:right="104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E013E"/>
    <w:multiLevelType w:val="multilevel"/>
    <w:tmpl w:val="CDE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C3597"/>
    <w:multiLevelType w:val="multilevel"/>
    <w:tmpl w:val="5A8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60294"/>
    <w:multiLevelType w:val="multilevel"/>
    <w:tmpl w:val="0A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72362"/>
    <w:multiLevelType w:val="multilevel"/>
    <w:tmpl w:val="1A2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07E0A"/>
    <w:rsid w:val="00333E1A"/>
    <w:rsid w:val="00592A8B"/>
    <w:rsid w:val="00807E0A"/>
    <w:rsid w:val="00937BC5"/>
    <w:rsid w:val="00E24D9E"/>
    <w:rsid w:val="00ED7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table" w:styleId="Tablaconcuadrcula">
    <w:name w:val="Table Grid"/>
    <w:basedOn w:val="Tablanormal"/>
    <w:uiPriority w:val="59"/>
    <w:unhideWhenUsed/>
    <w:rsid w:val="00ED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33E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33E1A"/>
    <w:rPr>
      <w:rFonts w:ascii="Arial" w:hAnsi="Arial" w:cs="Arial"/>
      <w:sz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table" w:styleId="Tablaconcuadrcula">
    <w:name w:val="Table Grid"/>
    <w:basedOn w:val="Tablanormal"/>
    <w:uiPriority w:val="59"/>
    <w:unhideWhenUsed/>
    <w:rsid w:val="00ED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33E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33E1A"/>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ansparencia@inah.gob.mx" TargetMode="External"/><Relationship Id="rId12"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1797</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3</cp:revision>
  <dcterms:created xsi:type="dcterms:W3CDTF">2018-09-26T19:27:00Z</dcterms:created>
  <dcterms:modified xsi:type="dcterms:W3CDTF">2018-09-26T19:53:00Z</dcterms:modified>
</cp:coreProperties>
</file>