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01" w:rsidRPr="00460368" w:rsidRDefault="002A1001" w:rsidP="00460368">
      <w:pPr>
        <w:shd w:val="clear" w:color="auto" w:fill="FFFFFF"/>
        <w:spacing w:before="375" w:after="22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</w:pPr>
      <w:bookmarkStart w:id="0" w:name="_GoBack"/>
      <w:bookmarkEnd w:id="0"/>
      <w:r w:rsidRPr="0046036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  <w:t xml:space="preserve">AVISO DE PRIVACIDAD </w:t>
      </w:r>
      <w:r w:rsidR="0046036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  <w:t>INTEGRAL “1ER TALLER PARA ELABORACION DE AVISOS DE PRIVACIDAD DEL INSTITUTO NACIONAL DE ANTROPOLOGIA E HISTORIA (INAH)</w:t>
      </w:r>
    </w:p>
    <w:p w:rsidR="00482572" w:rsidRPr="00460368" w:rsidRDefault="00460368" w:rsidP="004603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INAH</w:t>
      </w:r>
      <w:r w:rsidR="00482572"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con domicilio en calle Hamburgo 135, colonia Juárez, Cuauhtémoc, CDMX, C.P. 06600, es el responsable del tratamiento de los datos personales que se obtengan, los cuales serán protegidos conforme a lo dispuesto por la Ley General de Protección de Datos Personales en Posesión de Sujetos Obligados; en los Lineamientos Generales de Protección de Datos Personales para el Sector Público; y demás normatividad que resulte aplicable.</w:t>
      </w:r>
    </w:p>
    <w:p w:rsidR="002A1001" w:rsidRPr="00460368" w:rsidRDefault="002A1001" w:rsidP="00460368">
      <w:pPr>
        <w:shd w:val="clear" w:color="auto" w:fill="FFFFFF"/>
        <w:spacing w:before="375"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¿Para qué fines utilizaremos sus datos personales?</w:t>
      </w:r>
    </w:p>
    <w:p w:rsidR="002A1001" w:rsidRPr="00460368" w:rsidRDefault="002A1001" w:rsidP="0046036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datos personales que recabamos de usted, los utilizaremos para</w:t>
      </w:r>
      <w:r w:rsidR="00C71CC4"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realizar el registro e inscripción de los participantes en las acciones de capacitación presencial, validar su asistencia a los cursos y talleres, brindar la capacitación, y, en su caso, generar las constancias respectivas, elaborar reportes y estadísticas, así como para aclarar dudas sobre sus datos, ya sea por algún error o imprecisión, notificación de cancelación o cambio de horario, fecha y/o sede</w:t>
      </w: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2A1001" w:rsidRPr="00460368" w:rsidRDefault="002A1001" w:rsidP="00460368">
      <w:pPr>
        <w:shd w:val="clear" w:color="auto" w:fill="FFFFFF"/>
        <w:spacing w:before="375"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¿Qué datos personales utilizaremos para estos fines?</w:t>
      </w:r>
    </w:p>
    <w:p w:rsidR="002A1001" w:rsidRPr="00460368" w:rsidRDefault="002A1001" w:rsidP="0046036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llevar a cabo las finalidades descritas en el aviso de privacidad, utilizaremos los siguientes datos personales:</w:t>
      </w:r>
    </w:p>
    <w:p w:rsidR="002A1001" w:rsidRPr="00460368" w:rsidRDefault="002A1001" w:rsidP="0046036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</w:t>
      </w:r>
      <w:r w:rsidR="00C71CC4"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participante</w:t>
      </w:r>
    </w:p>
    <w:p w:rsidR="002A1001" w:rsidRPr="00460368" w:rsidRDefault="00C71CC4" w:rsidP="0046036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Datos laborales</w:t>
      </w:r>
    </w:p>
    <w:p w:rsidR="002A1001" w:rsidRPr="00460368" w:rsidRDefault="00C71CC4" w:rsidP="00460368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Escolaridad</w:t>
      </w:r>
    </w:p>
    <w:p w:rsidR="002A1001" w:rsidRPr="00460368" w:rsidRDefault="002A1001" w:rsidP="0046036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informa que</w:t>
      </w:r>
      <w:r w:rsidR="00482572"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4603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no se </w:t>
      </w:r>
      <w:r w:rsidR="00C71CC4" w:rsidRPr="004603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recabarán</w:t>
      </w:r>
      <w:r w:rsidRPr="004603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datos personales sensibles.</w:t>
      </w:r>
    </w:p>
    <w:p w:rsidR="002A1001" w:rsidRPr="00460368" w:rsidRDefault="002A1001" w:rsidP="00460368">
      <w:pPr>
        <w:shd w:val="clear" w:color="auto" w:fill="FFFFFF"/>
        <w:spacing w:before="375"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Fundamento del tratamiento de datos personales</w:t>
      </w:r>
    </w:p>
    <w:p w:rsidR="002A1001" w:rsidRPr="00460368" w:rsidRDefault="002A1001" w:rsidP="0046036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tratamiento de sus datos personales se realiza con fundamento en lo establecido en la Ley General de Protección de Datos Personales en Posesión de Sujetos Obligados, así como </w:t>
      </w:r>
      <w:r w:rsidR="00460368"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los Lineamientos Generales de Protección de Datos Personales en el Sector Público.</w:t>
      </w:r>
    </w:p>
    <w:p w:rsidR="002A1001" w:rsidRPr="00460368" w:rsidRDefault="002A1001" w:rsidP="00460368">
      <w:pPr>
        <w:shd w:val="clear" w:color="auto" w:fill="FFFFFF"/>
        <w:spacing w:before="375"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¿Cómo puede ejercer sus derechos ARCO?</w:t>
      </w:r>
    </w:p>
    <w:p w:rsidR="002A1001" w:rsidRPr="00460368" w:rsidRDefault="002A1001" w:rsidP="0046036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Usted podrá ejercer sus derechos de acceso, rectificación, cancelación u oposición de sus datos personales (derechos ARCO) directamente ante la Unidad de Transparencia de este Instituto, ubicada en </w:t>
      </w:r>
      <w:r w:rsidR="00460368"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Hamburgo 135, P.B. colonia Juárez, delegación Cuauhtémoc, CDMX</w:t>
      </w: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o bien, a través de la Plataforma Nacional de </w:t>
      </w: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Transparencia(http://www.plataformadetransparencia.org.m</w:t>
      </w:r>
      <w:r w:rsidR="00482572"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x/) o en el correo electrónico </w:t>
      </w:r>
      <w:hyperlink r:id="rId6" w:history="1">
        <w:r w:rsidR="00460368" w:rsidRPr="0046036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transparencia@inah.gob.mx</w:t>
        </w:r>
      </w:hyperlink>
    </w:p>
    <w:p w:rsidR="002A1001" w:rsidRPr="00460368" w:rsidRDefault="002A1001" w:rsidP="00460368">
      <w:pPr>
        <w:shd w:val="clear" w:color="auto" w:fill="FFFFFF"/>
        <w:spacing w:before="375"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Transferencia de datos personales</w:t>
      </w:r>
    </w:p>
    <w:p w:rsidR="002A1001" w:rsidRPr="00460368" w:rsidRDefault="002A1001" w:rsidP="00460368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2A1001" w:rsidRPr="00460368" w:rsidRDefault="002A1001" w:rsidP="00460368">
      <w:pPr>
        <w:shd w:val="clear" w:color="auto" w:fill="FFFFFF"/>
        <w:spacing w:before="375"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Cambios en el aviso de privacidad</w:t>
      </w:r>
    </w:p>
    <w:p w:rsidR="002A1001" w:rsidRPr="00460368" w:rsidRDefault="002A1001" w:rsidP="00460368">
      <w:pPr>
        <w:shd w:val="clear" w:color="auto" w:fill="FFFFFF"/>
        <w:spacing w:before="225" w:after="1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caso de que exista un cambio en este aviso de privacidad, lo haremos de su conocimiento</w:t>
      </w:r>
      <w:r w:rsidR="00460368"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mediante el correo electrónico </w:t>
      </w:r>
      <w:hyperlink r:id="rId7" w:history="1">
        <w:r w:rsidR="00460368" w:rsidRPr="0046036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transparencia@inah.gob.mx</w:t>
        </w:r>
      </w:hyperlink>
      <w:r w:rsidR="00460368"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46036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 bien de manera presencial en nuestras instalaciones.</w:t>
      </w:r>
    </w:p>
    <w:p w:rsidR="006E1B16" w:rsidRPr="00460368" w:rsidRDefault="006E1B16" w:rsidP="00460368">
      <w:pPr>
        <w:spacing w:line="240" w:lineRule="auto"/>
        <w:jc w:val="both"/>
        <w:rPr>
          <w:sz w:val="24"/>
          <w:szCs w:val="24"/>
        </w:rPr>
      </w:pPr>
    </w:p>
    <w:sectPr w:rsidR="006E1B16" w:rsidRPr="00460368" w:rsidSect="002709F8">
      <w:pgSz w:w="12242" w:h="15842" w:code="1"/>
      <w:pgMar w:top="1418" w:right="1418" w:bottom="1418" w:left="1418" w:header="709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5CD"/>
    <w:multiLevelType w:val="multilevel"/>
    <w:tmpl w:val="53987F2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">
    <w:nsid w:val="73461D64"/>
    <w:multiLevelType w:val="hybridMultilevel"/>
    <w:tmpl w:val="5BB80490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01"/>
    <w:rsid w:val="002709F8"/>
    <w:rsid w:val="002A1001"/>
    <w:rsid w:val="002A2B1B"/>
    <w:rsid w:val="00460368"/>
    <w:rsid w:val="00482572"/>
    <w:rsid w:val="004B57ED"/>
    <w:rsid w:val="006847C2"/>
    <w:rsid w:val="006E1B16"/>
    <w:rsid w:val="00C7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1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2A1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100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A100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A100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100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60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A1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2A1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100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A100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A100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100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6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8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nsparencia@inah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parencia@inah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LEONARDO_DEL_MONTE</dc:creator>
  <cp:lastModifiedBy>LEONARDO_DEL_MONTE</cp:lastModifiedBy>
  <cp:revision>2</cp:revision>
  <dcterms:created xsi:type="dcterms:W3CDTF">2018-09-19T16:52:00Z</dcterms:created>
  <dcterms:modified xsi:type="dcterms:W3CDTF">2018-09-19T16:52:00Z</dcterms:modified>
</cp:coreProperties>
</file>